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E41BB7B" w14:textId="3B3E490B" w:rsidR="002E5B64" w:rsidRPr="00326F7D" w:rsidRDefault="00B446D0">
      <w:pPr>
        <w:tabs>
          <w:tab w:val="center" w:pos="4536"/>
          <w:tab w:val="right" w:pos="9072"/>
        </w:tabs>
        <w:spacing w:afterLines="0" w:after="0"/>
        <w:rPr>
          <w:rFonts w:ascii="Arial" w:eastAsiaTheme="minorEastAsia" w:hAnsi="Arial"/>
          <w:b/>
          <w:bCs/>
          <w:sz w:val="22"/>
          <w:szCs w:val="22"/>
          <w:lang w:val="de-DE" w:eastAsia="zh-CN"/>
        </w:rPr>
      </w:pPr>
      <w:bookmarkStart w:id="0" w:name="OLE_LINK34"/>
      <w:bookmarkStart w:id="1" w:name="OLE_LINK35"/>
      <w:bookmarkStart w:id="2" w:name="OLE_LINK8"/>
      <w:bookmarkStart w:id="3" w:name="OLE_LINK9"/>
      <w:r w:rsidRPr="002B08F2">
        <w:rPr>
          <w:rFonts w:ascii="Arial" w:eastAsia="MS Mincho" w:hAnsi="Arial"/>
          <w:b/>
          <w:sz w:val="22"/>
          <w:szCs w:val="22"/>
          <w:lang w:val="de-DE"/>
        </w:rPr>
        <w:t xml:space="preserve">3GPP TSG RAN WG1 </w:t>
      </w:r>
      <w:r w:rsidRPr="002B08F2">
        <w:rPr>
          <w:rFonts w:ascii="Arial" w:eastAsia="MS Mincho" w:hAnsi="Arial"/>
          <w:b/>
          <w:bCs/>
          <w:sz w:val="22"/>
          <w:szCs w:val="22"/>
          <w:lang w:val="de-DE"/>
        </w:rPr>
        <w:t>#</w:t>
      </w:r>
      <w:r w:rsidR="00162C70" w:rsidRPr="002B08F2">
        <w:rPr>
          <w:rFonts w:ascii="Arial" w:eastAsia="MS Mincho" w:hAnsi="Arial"/>
          <w:b/>
          <w:bCs/>
          <w:sz w:val="22"/>
          <w:szCs w:val="22"/>
          <w:lang w:val="de-DE"/>
        </w:rPr>
        <w:t>1</w:t>
      </w:r>
      <w:r w:rsidR="00162C70" w:rsidRPr="002B08F2">
        <w:rPr>
          <w:rFonts w:ascii="Arial" w:eastAsiaTheme="minorEastAsia" w:hAnsi="Arial"/>
          <w:b/>
          <w:bCs/>
          <w:sz w:val="22"/>
          <w:szCs w:val="22"/>
          <w:lang w:val="de-DE" w:eastAsia="zh-CN"/>
        </w:rPr>
        <w:t>2</w:t>
      </w:r>
      <w:r w:rsidR="00162C70">
        <w:rPr>
          <w:rFonts w:ascii="Arial" w:eastAsiaTheme="minorEastAsia" w:hAnsi="Arial" w:hint="eastAsia"/>
          <w:b/>
          <w:bCs/>
          <w:sz w:val="22"/>
          <w:szCs w:val="22"/>
          <w:lang w:val="de-DE" w:eastAsia="zh-CN"/>
        </w:rPr>
        <w:t>3</w:t>
      </w:r>
      <w:r w:rsidRPr="002B08F2">
        <w:rPr>
          <w:rFonts w:ascii="Arial" w:eastAsia="MS Mincho" w:hAnsi="Arial"/>
          <w:b/>
          <w:sz w:val="22"/>
          <w:szCs w:val="22"/>
          <w:lang w:val="de-DE"/>
        </w:rPr>
        <w:tab/>
      </w:r>
      <w:r w:rsidRPr="002B08F2">
        <w:rPr>
          <w:rFonts w:ascii="Arial" w:eastAsiaTheme="minorEastAsia" w:hAnsi="Arial"/>
          <w:b/>
          <w:sz w:val="22"/>
          <w:szCs w:val="22"/>
          <w:lang w:val="de-DE" w:eastAsia="zh-CN"/>
        </w:rPr>
        <w:tab/>
      </w:r>
      <w:r w:rsidR="00984F05" w:rsidRPr="00984F05">
        <w:t xml:space="preserve"> </w:t>
      </w:r>
      <w:r w:rsidR="00984F05" w:rsidRPr="00984F05">
        <w:rPr>
          <w:rFonts w:ascii="Arial" w:eastAsia="MS Mincho" w:hAnsi="Arial"/>
          <w:b/>
          <w:sz w:val="22"/>
          <w:szCs w:val="22"/>
          <w:lang w:val="de-DE"/>
        </w:rPr>
        <w:t>R1-2508596</w:t>
      </w:r>
    </w:p>
    <w:bookmarkEnd w:id="0"/>
    <w:bookmarkEnd w:id="1"/>
    <w:p w14:paraId="5AC22D42" w14:textId="5F85116C" w:rsidR="002E5B64" w:rsidRDefault="000614BD">
      <w:pPr>
        <w:tabs>
          <w:tab w:val="center" w:pos="4536"/>
          <w:tab w:val="right" w:pos="9072"/>
        </w:tabs>
        <w:spacing w:afterLines="0" w:after="0"/>
        <w:rPr>
          <w:rFonts w:ascii="Arial" w:eastAsiaTheme="minorEastAsia" w:hAnsi="Arial" w:cs="Arial"/>
          <w:b/>
          <w:bCs/>
          <w:sz w:val="22"/>
          <w:szCs w:val="22"/>
          <w:lang w:eastAsia="zh-CN"/>
        </w:rPr>
      </w:pPr>
      <w:r w:rsidRPr="000614BD">
        <w:rPr>
          <w:rFonts w:ascii="Arial" w:eastAsiaTheme="minorEastAsia" w:hAnsi="Arial" w:cs="Arial"/>
          <w:b/>
          <w:bCs/>
          <w:sz w:val="22"/>
          <w:szCs w:val="22"/>
          <w:lang w:eastAsia="zh-CN"/>
        </w:rPr>
        <w:t>Dallas, USA, Nov 17th – 21st, 2025</w:t>
      </w:r>
    </w:p>
    <w:p w14:paraId="664F1311" w14:textId="77777777" w:rsidR="002E5B64" w:rsidRDefault="002E5B64">
      <w:pPr>
        <w:tabs>
          <w:tab w:val="center" w:pos="4536"/>
          <w:tab w:val="right" w:pos="9072"/>
        </w:tabs>
        <w:spacing w:afterLines="0" w:after="0"/>
        <w:rPr>
          <w:rFonts w:ascii="Arial" w:eastAsiaTheme="minorEastAsia" w:hAnsi="Arial"/>
          <w:b/>
          <w:sz w:val="22"/>
          <w:lang w:eastAsia="zh-CN"/>
        </w:rPr>
      </w:pPr>
    </w:p>
    <w:bookmarkEnd w:id="2"/>
    <w:bookmarkEnd w:id="3"/>
    <w:p w14:paraId="029B6811" w14:textId="77777777" w:rsidR="002E5B64" w:rsidRPr="00BE49C6" w:rsidRDefault="00B446D0">
      <w:pPr>
        <w:tabs>
          <w:tab w:val="left" w:pos="1843"/>
          <w:tab w:val="center" w:pos="4536"/>
          <w:tab w:val="right" w:pos="9072"/>
        </w:tabs>
        <w:spacing w:afterLines="0" w:after="0"/>
        <w:rPr>
          <w:rFonts w:ascii="Arial" w:eastAsia="MS Mincho" w:hAnsi="Arial"/>
          <w:b/>
          <w:sz w:val="22"/>
        </w:rPr>
      </w:pPr>
      <w:r w:rsidRPr="00BE49C6">
        <w:rPr>
          <w:rFonts w:ascii="Arial" w:eastAsia="MS Mincho" w:hAnsi="Arial"/>
          <w:b/>
          <w:sz w:val="22"/>
        </w:rPr>
        <w:t>Source:</w:t>
      </w:r>
      <w:r w:rsidRPr="00BE49C6">
        <w:rPr>
          <w:rFonts w:ascii="Arial" w:eastAsia="MS Mincho" w:hAnsi="Arial"/>
          <w:b/>
          <w:sz w:val="22"/>
        </w:rPr>
        <w:tab/>
        <w:t>CATT</w:t>
      </w:r>
    </w:p>
    <w:p w14:paraId="1EF41571" w14:textId="77777777" w:rsidR="002E5B64" w:rsidRPr="00BE49C6" w:rsidRDefault="00B446D0">
      <w:pPr>
        <w:tabs>
          <w:tab w:val="left" w:pos="1843"/>
          <w:tab w:val="center" w:pos="4536"/>
          <w:tab w:val="right" w:pos="9072"/>
        </w:tabs>
        <w:spacing w:afterLines="0" w:after="0"/>
        <w:rPr>
          <w:rFonts w:ascii="Arial" w:eastAsiaTheme="minorEastAsia" w:hAnsi="Arial"/>
          <w:b/>
          <w:sz w:val="22"/>
          <w:lang w:eastAsia="zh-CN"/>
        </w:rPr>
      </w:pPr>
      <w:r w:rsidRPr="00BE49C6">
        <w:rPr>
          <w:rFonts w:ascii="Arial" w:eastAsia="MS Mincho" w:hAnsi="Arial"/>
          <w:b/>
          <w:sz w:val="22"/>
        </w:rPr>
        <w:t>Title:</w:t>
      </w:r>
      <w:bookmarkStart w:id="4" w:name="Title"/>
      <w:bookmarkEnd w:id="4"/>
      <w:r w:rsidRPr="00BE49C6">
        <w:rPr>
          <w:rFonts w:ascii="Arial" w:eastAsia="MS Mincho" w:hAnsi="Arial"/>
          <w:b/>
          <w:sz w:val="22"/>
        </w:rPr>
        <w:tab/>
        <w:t>Frame structure for 6GR</w:t>
      </w:r>
    </w:p>
    <w:p w14:paraId="14E74B8D" w14:textId="77777777" w:rsidR="002E5B64" w:rsidRPr="00BE49C6" w:rsidRDefault="00B446D0">
      <w:pPr>
        <w:tabs>
          <w:tab w:val="left" w:pos="1843"/>
          <w:tab w:val="center" w:pos="4536"/>
          <w:tab w:val="right" w:pos="9072"/>
        </w:tabs>
        <w:spacing w:afterLines="0" w:after="0"/>
        <w:rPr>
          <w:rFonts w:ascii="Arial" w:eastAsiaTheme="minorEastAsia" w:hAnsi="Arial"/>
          <w:b/>
          <w:sz w:val="22"/>
          <w:lang w:eastAsia="zh-CN"/>
        </w:rPr>
      </w:pPr>
      <w:r w:rsidRPr="00BE49C6">
        <w:rPr>
          <w:rFonts w:ascii="Arial" w:eastAsia="MS Mincho" w:hAnsi="Arial"/>
          <w:b/>
          <w:sz w:val="22"/>
        </w:rPr>
        <w:t>Agenda Item:</w:t>
      </w:r>
      <w:bookmarkStart w:id="5" w:name="Source"/>
      <w:bookmarkEnd w:id="5"/>
      <w:r w:rsidRPr="00BE49C6">
        <w:rPr>
          <w:rFonts w:ascii="Arial" w:eastAsia="MS Mincho" w:hAnsi="Arial"/>
          <w:b/>
          <w:sz w:val="22"/>
        </w:rPr>
        <w:tab/>
      </w:r>
      <w:r w:rsidRPr="00BE49C6">
        <w:rPr>
          <w:rFonts w:ascii="Arial" w:eastAsiaTheme="minorEastAsia" w:hAnsi="Arial"/>
          <w:b/>
          <w:sz w:val="22"/>
          <w:lang w:eastAsia="zh-CN"/>
        </w:rPr>
        <w:t>11.3.2</w:t>
      </w:r>
    </w:p>
    <w:p w14:paraId="084A0CE2" w14:textId="77777777" w:rsidR="002E5B64" w:rsidRPr="00BE49C6" w:rsidRDefault="00B446D0">
      <w:pPr>
        <w:tabs>
          <w:tab w:val="left" w:pos="1843"/>
          <w:tab w:val="center" w:pos="4536"/>
          <w:tab w:val="right" w:pos="9072"/>
        </w:tabs>
        <w:spacing w:afterLines="0" w:after="0"/>
        <w:rPr>
          <w:rFonts w:ascii="Arial" w:eastAsia="MS Mincho" w:hAnsi="Arial"/>
          <w:b/>
          <w:sz w:val="22"/>
        </w:rPr>
      </w:pPr>
      <w:r w:rsidRPr="00BE49C6">
        <w:rPr>
          <w:rFonts w:ascii="Arial" w:eastAsia="MS Mincho" w:hAnsi="Arial"/>
          <w:b/>
          <w:sz w:val="22"/>
        </w:rPr>
        <w:t>Document for:</w:t>
      </w:r>
      <w:r w:rsidRPr="00BE49C6">
        <w:rPr>
          <w:rFonts w:ascii="Arial" w:eastAsia="MS Mincho" w:hAnsi="Arial"/>
          <w:b/>
          <w:sz w:val="22"/>
        </w:rPr>
        <w:tab/>
      </w:r>
      <w:bookmarkStart w:id="6" w:name="DocumentFor"/>
      <w:bookmarkEnd w:id="6"/>
      <w:r w:rsidRPr="00BE49C6">
        <w:rPr>
          <w:rFonts w:ascii="Arial" w:eastAsia="MS Mincho" w:hAnsi="Arial"/>
          <w:b/>
          <w:sz w:val="22"/>
        </w:rPr>
        <w:t>Discussion and Decision</w:t>
      </w:r>
    </w:p>
    <w:p w14:paraId="1BDCF778" w14:textId="77777777" w:rsidR="002E5B64" w:rsidRPr="00BE49C6" w:rsidRDefault="002E5B64">
      <w:pPr>
        <w:pStyle w:val="ad"/>
        <w:pBdr>
          <w:bottom w:val="single" w:sz="6" w:space="1" w:color="auto"/>
        </w:pBdr>
        <w:tabs>
          <w:tab w:val="left" w:pos="1843"/>
        </w:tabs>
        <w:spacing w:after="120"/>
        <w:rPr>
          <w:rFonts w:eastAsia="宋体"/>
          <w:lang w:val="en-US" w:eastAsia="zh-CN"/>
        </w:rPr>
      </w:pPr>
    </w:p>
    <w:p w14:paraId="070E875F" w14:textId="77777777" w:rsidR="002E5B64" w:rsidRDefault="00B446D0">
      <w:pPr>
        <w:pStyle w:val="1"/>
      </w:pPr>
      <w:bookmarkStart w:id="7" w:name="_Ref521334010"/>
      <w:r>
        <w:t>Introduction</w:t>
      </w:r>
      <w:bookmarkEnd w:id="7"/>
    </w:p>
    <w:p w14:paraId="536BF3A5" w14:textId="3EC910C5" w:rsidR="00C67732" w:rsidRDefault="00B446D0" w:rsidP="008F530A">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SI </w:t>
      </w:r>
      <w:r>
        <w:rPr>
          <w:rFonts w:eastAsiaTheme="minorEastAsia"/>
          <w:lang w:eastAsia="zh-CN"/>
        </w:rPr>
        <w:fldChar w:fldCharType="begin"/>
      </w:r>
      <w:r>
        <w:rPr>
          <w:rFonts w:eastAsiaTheme="minorEastAsia"/>
          <w:lang w:eastAsia="zh-CN"/>
        </w:rPr>
        <w:instrText xml:space="preserve"> REF _Ref101790673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on 6G Radio </w:t>
      </w:r>
      <w:r>
        <w:rPr>
          <w:rFonts w:eastAsiaTheme="minorEastAsia" w:hint="eastAsia"/>
          <w:lang w:eastAsia="zh-CN"/>
        </w:rPr>
        <w:t>study was approved in RAN</w:t>
      </w:r>
      <w:r>
        <w:rPr>
          <w:rFonts w:eastAsiaTheme="minorEastAsia"/>
          <w:lang w:eastAsia="zh-CN"/>
        </w:rPr>
        <w:t>#108.</w:t>
      </w:r>
      <w:r>
        <w:rPr>
          <w:rFonts w:eastAsiaTheme="minorEastAsia" w:hint="eastAsia"/>
          <w:lang w:eastAsia="zh-CN"/>
        </w:rPr>
        <w:t xml:space="preserve"> </w:t>
      </w:r>
      <w:r w:rsidR="00C67732">
        <w:rPr>
          <w:rFonts w:eastAsiaTheme="minorEastAsia"/>
          <w:lang w:eastAsia="zh-CN"/>
        </w:rPr>
        <w:t>A</w:t>
      </w:r>
      <w:r w:rsidR="00C67732">
        <w:rPr>
          <w:rFonts w:eastAsiaTheme="minorEastAsia" w:hint="eastAsia"/>
          <w:lang w:eastAsia="zh-CN"/>
        </w:rPr>
        <w:t>fter discussion in RAN1#122</w:t>
      </w:r>
      <w:r w:rsidR="00E552DC">
        <w:rPr>
          <w:rFonts w:eastAsiaTheme="minorEastAsia" w:hint="eastAsia"/>
          <w:lang w:eastAsia="zh-CN"/>
        </w:rPr>
        <w:t>bis</w:t>
      </w:r>
      <w:r w:rsidR="00C67732">
        <w:rPr>
          <w:rFonts w:eastAsiaTheme="minorEastAsia" w:hint="eastAsia"/>
          <w:lang w:eastAsia="zh-CN"/>
        </w:rPr>
        <w:t xml:space="preserve"> meeting, the following agreements were </w:t>
      </w:r>
      <w:r w:rsidR="00C67732">
        <w:rPr>
          <w:rFonts w:eastAsiaTheme="minorEastAsia"/>
          <w:lang w:eastAsia="zh-CN"/>
        </w:rPr>
        <w:t>achieved</w:t>
      </w:r>
      <w:r w:rsidR="00C67732">
        <w:rPr>
          <w:rFonts w:eastAsiaTheme="minorEastAsia" w:hint="eastAsia"/>
          <w:lang w:eastAsia="zh-CN"/>
        </w:rPr>
        <w:t>.</w:t>
      </w:r>
    </w:p>
    <w:tbl>
      <w:tblPr>
        <w:tblStyle w:val="af2"/>
        <w:tblW w:w="0" w:type="auto"/>
        <w:tblLook w:val="04A0" w:firstRow="1" w:lastRow="0" w:firstColumn="1" w:lastColumn="0" w:noHBand="0" w:noVBand="1"/>
      </w:tblPr>
      <w:tblGrid>
        <w:gridCol w:w="9286"/>
      </w:tblGrid>
      <w:tr w:rsidR="00C67732" w14:paraId="7D9C67ED" w14:textId="77777777" w:rsidTr="00C67732">
        <w:tc>
          <w:tcPr>
            <w:tcW w:w="9286" w:type="dxa"/>
          </w:tcPr>
          <w:p w14:paraId="6F6EDA41" w14:textId="77777777" w:rsidR="00C67732" w:rsidRPr="00074EE9" w:rsidRDefault="00C67732" w:rsidP="00C67732">
            <w:pPr>
              <w:spacing w:after="120"/>
              <w:rPr>
                <w:rFonts w:eastAsia="等线"/>
                <w:highlight w:val="green"/>
                <w:lang w:eastAsia="zh-CN"/>
              </w:rPr>
            </w:pPr>
            <w:r w:rsidRPr="00074EE9">
              <w:rPr>
                <w:rFonts w:eastAsia="等线"/>
                <w:highlight w:val="green"/>
                <w:lang w:eastAsia="zh-CN"/>
              </w:rPr>
              <w:t>Agreement</w:t>
            </w:r>
          </w:p>
          <w:p w14:paraId="0AB7DD3D" w14:textId="77777777" w:rsidR="00C67732" w:rsidRPr="00074EE9" w:rsidRDefault="00C67732" w:rsidP="00C67732">
            <w:pPr>
              <w:numPr>
                <w:ilvl w:val="0"/>
                <w:numId w:val="20"/>
              </w:numPr>
              <w:spacing w:afterLines="0" w:after="120"/>
              <w:rPr>
                <w:rFonts w:eastAsia="等线"/>
                <w:lang w:eastAsia="zh-CN"/>
              </w:rPr>
            </w:pPr>
            <w:r w:rsidRPr="00074EE9">
              <w:rPr>
                <w:rFonts w:eastAsia="等线"/>
                <w:lang w:eastAsia="zh-CN"/>
              </w:rPr>
              <w:t xml:space="preserve">6GR takes the following SCS as start point for discussion for all the signals/channels except PRACH. </w:t>
            </w:r>
          </w:p>
          <w:p w14:paraId="4AAF16BF"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For sub 6GHz</w:t>
            </w:r>
          </w:p>
          <w:p w14:paraId="3A086FF5"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The following subcarrier spacing is at least supported</w:t>
            </w:r>
          </w:p>
          <w:p w14:paraId="70BBEA49" w14:textId="77777777" w:rsidR="00C67732" w:rsidRPr="00074EE9" w:rsidRDefault="00C67732" w:rsidP="00C67732">
            <w:pPr>
              <w:numPr>
                <w:ilvl w:val="3"/>
                <w:numId w:val="20"/>
              </w:numPr>
              <w:spacing w:afterLines="0" w:after="120"/>
              <w:rPr>
                <w:rFonts w:eastAsia="等线"/>
                <w:lang w:eastAsia="zh-CN"/>
              </w:rPr>
            </w:pPr>
            <w:r w:rsidRPr="00074EE9">
              <w:rPr>
                <w:rFonts w:eastAsia="等线"/>
                <w:lang w:eastAsia="zh-CN"/>
              </w:rPr>
              <w:t>15kHz SCS for FDD, 30kHz SCS for TDD</w:t>
            </w:r>
          </w:p>
          <w:p w14:paraId="7417DC04"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FFS: 30kHz SCS for FDD for around e.g., 1-2.5GHz</w:t>
            </w:r>
          </w:p>
          <w:p w14:paraId="52607C10"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FFS: 7.5kHz SCS for sub1GHz (FDD)</w:t>
            </w:r>
          </w:p>
          <w:p w14:paraId="5A846055"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Whether to discuss the FFS will be subject to RANP decision.</w:t>
            </w:r>
          </w:p>
          <w:p w14:paraId="237073A6"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For around 7GHz</w:t>
            </w:r>
          </w:p>
          <w:p w14:paraId="2C1167D2"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The following subcarrier spacing options can be studied</w:t>
            </w:r>
          </w:p>
          <w:p w14:paraId="32C8A5D4" w14:textId="77777777" w:rsidR="00C67732" w:rsidRPr="00074EE9" w:rsidRDefault="00C67732" w:rsidP="00C67732">
            <w:pPr>
              <w:numPr>
                <w:ilvl w:val="3"/>
                <w:numId w:val="20"/>
              </w:numPr>
              <w:spacing w:afterLines="0" w:after="120"/>
              <w:rPr>
                <w:rFonts w:eastAsia="等线"/>
                <w:lang w:eastAsia="zh-CN"/>
              </w:rPr>
            </w:pPr>
            <w:r w:rsidRPr="00074EE9">
              <w:rPr>
                <w:rFonts w:eastAsia="等线"/>
                <w:lang w:eastAsia="zh-CN"/>
              </w:rPr>
              <w:t>30kHz, 60kHz</w:t>
            </w:r>
          </w:p>
          <w:p w14:paraId="568E74E1"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FFS: For around 15GHz</w:t>
            </w:r>
          </w:p>
          <w:p w14:paraId="3226C4CA"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The following subcarrier spacing options can be studied</w:t>
            </w:r>
          </w:p>
          <w:p w14:paraId="14584630" w14:textId="77777777" w:rsidR="00C67732" w:rsidRPr="00074EE9" w:rsidRDefault="00C67732" w:rsidP="00C67732">
            <w:pPr>
              <w:numPr>
                <w:ilvl w:val="3"/>
                <w:numId w:val="20"/>
              </w:numPr>
              <w:spacing w:afterLines="0" w:after="120"/>
              <w:rPr>
                <w:rFonts w:eastAsia="等线"/>
                <w:lang w:eastAsia="zh-CN"/>
              </w:rPr>
            </w:pPr>
            <w:r w:rsidRPr="00074EE9">
              <w:rPr>
                <w:rFonts w:eastAsia="等线"/>
                <w:lang w:eastAsia="zh-CN"/>
              </w:rPr>
              <w:t xml:space="preserve">30kHz, 60kHz, 120kHz </w:t>
            </w:r>
          </w:p>
          <w:p w14:paraId="198959E2"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Whether to discuss it will be subject to RANP decision</w:t>
            </w:r>
          </w:p>
          <w:p w14:paraId="454A00A7"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For between 24.25GHz - 52.6GHz</w:t>
            </w:r>
          </w:p>
          <w:p w14:paraId="4307E06F" w14:textId="77777777" w:rsidR="00C67732" w:rsidRPr="00074EE9" w:rsidRDefault="00C67732" w:rsidP="00C67732">
            <w:pPr>
              <w:numPr>
                <w:ilvl w:val="2"/>
                <w:numId w:val="20"/>
              </w:numPr>
              <w:spacing w:afterLines="0" w:after="120"/>
              <w:rPr>
                <w:rFonts w:eastAsia="等线"/>
                <w:lang w:eastAsia="zh-CN"/>
              </w:rPr>
            </w:pPr>
            <w:r w:rsidRPr="00074EE9">
              <w:rPr>
                <w:rFonts w:eastAsia="等线"/>
                <w:lang w:eastAsia="zh-CN"/>
              </w:rPr>
              <w:t>Subcarrier spacing 120kHz is supported</w:t>
            </w:r>
          </w:p>
          <w:p w14:paraId="2039CD08" w14:textId="77777777" w:rsidR="00C67732" w:rsidRPr="00074EE9" w:rsidRDefault="00C67732" w:rsidP="00C67732">
            <w:pPr>
              <w:numPr>
                <w:ilvl w:val="1"/>
                <w:numId w:val="20"/>
              </w:numPr>
              <w:spacing w:afterLines="0" w:after="120"/>
              <w:rPr>
                <w:rFonts w:eastAsia="等线"/>
                <w:lang w:eastAsia="zh-CN"/>
              </w:rPr>
            </w:pPr>
            <w:r w:rsidRPr="00074EE9">
              <w:rPr>
                <w:rFonts w:eastAsia="等线"/>
                <w:lang w:eastAsia="zh-CN"/>
              </w:rPr>
              <w:t>FFS whether to allow using additional subcarrier spacing for SSB</w:t>
            </w:r>
          </w:p>
          <w:p w14:paraId="6C93DDEF" w14:textId="44049E89" w:rsidR="00C67732" w:rsidRPr="00C50FB4" w:rsidRDefault="00C67732" w:rsidP="00C67732">
            <w:pPr>
              <w:numPr>
                <w:ilvl w:val="0"/>
                <w:numId w:val="20"/>
              </w:numPr>
              <w:spacing w:afterLines="0" w:after="120"/>
              <w:rPr>
                <w:rFonts w:eastAsia="等线"/>
                <w:lang w:eastAsia="zh-CN"/>
              </w:rPr>
            </w:pPr>
            <w:r w:rsidRPr="00074EE9">
              <w:rPr>
                <w:rFonts w:eastAsia="等线"/>
                <w:lang w:eastAsia="zh-CN"/>
              </w:rPr>
              <w:t>FFS subcarrier spacing for PRACH and up to initial access discussion.</w:t>
            </w:r>
          </w:p>
          <w:p w14:paraId="7FB60F75" w14:textId="77777777" w:rsidR="00C67732" w:rsidRPr="00074EE9" w:rsidRDefault="00C67732" w:rsidP="00C67732">
            <w:pPr>
              <w:spacing w:after="120"/>
              <w:rPr>
                <w:rFonts w:eastAsia="等线"/>
                <w:b/>
                <w:bCs/>
                <w:lang w:eastAsia="zh-CN"/>
              </w:rPr>
            </w:pPr>
            <w:r w:rsidRPr="00074EE9">
              <w:rPr>
                <w:rFonts w:eastAsia="等线"/>
                <w:b/>
                <w:bCs/>
                <w:lang w:eastAsia="zh-CN"/>
              </w:rPr>
              <w:t>Conclusion</w:t>
            </w:r>
          </w:p>
          <w:p w14:paraId="5E7C949A" w14:textId="0042C2AB" w:rsidR="00C67732" w:rsidRPr="00C50FB4" w:rsidRDefault="00C67732" w:rsidP="00C67732">
            <w:pPr>
              <w:spacing w:after="120"/>
              <w:rPr>
                <w:rFonts w:eastAsiaTheme="minorEastAsia"/>
                <w:lang w:eastAsia="zh-CN"/>
              </w:rPr>
            </w:pPr>
            <w:r w:rsidRPr="00074EE9">
              <w:rPr>
                <w:lang w:eastAsia="zh-CN"/>
              </w:rPr>
              <w:t xml:space="preserve">Numerologies for sensing </w:t>
            </w:r>
            <w:proofErr w:type="gramStart"/>
            <w:r w:rsidRPr="00074EE9">
              <w:rPr>
                <w:lang w:eastAsia="zh-CN"/>
              </w:rPr>
              <w:t>is</w:t>
            </w:r>
            <w:proofErr w:type="gramEnd"/>
            <w:r w:rsidRPr="00074EE9">
              <w:rPr>
                <w:lang w:eastAsia="zh-CN"/>
              </w:rPr>
              <w:t xml:space="preserve"> up to sensing agenda discussion.</w:t>
            </w:r>
          </w:p>
          <w:p w14:paraId="6C5DBCCC" w14:textId="77777777" w:rsidR="00C67732" w:rsidRPr="00074EE9" w:rsidRDefault="00C67732" w:rsidP="00C67732">
            <w:pPr>
              <w:spacing w:after="120"/>
              <w:rPr>
                <w:rFonts w:eastAsia="等线"/>
                <w:highlight w:val="green"/>
                <w:lang w:eastAsia="zh-CN"/>
              </w:rPr>
            </w:pPr>
            <w:r w:rsidRPr="00074EE9">
              <w:rPr>
                <w:rFonts w:eastAsia="等线"/>
                <w:highlight w:val="green"/>
                <w:lang w:eastAsia="zh-CN"/>
              </w:rPr>
              <w:t>Agreement</w:t>
            </w:r>
          </w:p>
          <w:p w14:paraId="6320CAAE" w14:textId="77777777" w:rsidR="00C67732" w:rsidRPr="00074EE9" w:rsidRDefault="00C67732" w:rsidP="00C67732">
            <w:pPr>
              <w:spacing w:after="120"/>
              <w:rPr>
                <w:lang w:eastAsia="zh-CN"/>
              </w:rPr>
            </w:pPr>
            <w:r w:rsidRPr="00074EE9">
              <w:rPr>
                <w:lang w:eastAsia="zh-CN"/>
              </w:rPr>
              <w:t>6GR supports normal cyclic prefix, i.e., same as the normal CP defined in NR.</w:t>
            </w:r>
          </w:p>
          <w:p w14:paraId="7C0C56B0" w14:textId="77777777" w:rsidR="00C67732" w:rsidRPr="00074EE9" w:rsidRDefault="00C67732" w:rsidP="00C67732">
            <w:pPr>
              <w:pStyle w:val="afa"/>
              <w:numPr>
                <w:ilvl w:val="0"/>
                <w:numId w:val="21"/>
              </w:numPr>
              <w:overflowPunct w:val="0"/>
              <w:autoSpaceDE w:val="0"/>
              <w:autoSpaceDN w:val="0"/>
              <w:adjustRightInd w:val="0"/>
              <w:spacing w:afterLines="0" w:after="120"/>
              <w:ind w:leftChars="0"/>
              <w:contextualSpacing/>
              <w:textAlignment w:val="baseline"/>
            </w:pPr>
            <w:r w:rsidRPr="00074EE9">
              <w:t>FFS potential need for other CP</w:t>
            </w:r>
            <w:r>
              <w:t>.</w:t>
            </w:r>
          </w:p>
          <w:p w14:paraId="4F76A79D" w14:textId="77777777" w:rsidR="00C34E41" w:rsidRPr="00763F46" w:rsidRDefault="00C34E41" w:rsidP="00C34E41">
            <w:pPr>
              <w:spacing w:after="120"/>
              <w:rPr>
                <w:highlight w:val="green"/>
                <w:lang w:eastAsia="zh-CN"/>
              </w:rPr>
            </w:pPr>
            <w:r w:rsidRPr="00763F46">
              <w:rPr>
                <w:highlight w:val="green"/>
                <w:lang w:eastAsia="zh-CN"/>
              </w:rPr>
              <w:t>Agreement</w:t>
            </w:r>
          </w:p>
          <w:p w14:paraId="16091EC2" w14:textId="77777777" w:rsidR="00C34E41" w:rsidRPr="00763F46" w:rsidRDefault="00C34E41" w:rsidP="00C34E41">
            <w:pPr>
              <w:spacing w:after="120"/>
            </w:pPr>
            <w:r w:rsidRPr="00763F46">
              <w:t>Study and identify the lessons learned from NR</w:t>
            </w:r>
            <w:r w:rsidRPr="00763F46">
              <w:rPr>
                <w:lang w:eastAsia="zh-CN"/>
              </w:rPr>
              <w:t xml:space="preserve"> </w:t>
            </w:r>
            <w:r w:rsidRPr="00763F46">
              <w:t>duplex modes</w:t>
            </w:r>
            <w:r>
              <w:t>.</w:t>
            </w:r>
          </w:p>
          <w:p w14:paraId="76EDC174" w14:textId="77777777" w:rsidR="00C34E41" w:rsidRPr="00763F46" w:rsidRDefault="00C34E41" w:rsidP="00C34E41">
            <w:pPr>
              <w:spacing w:after="120"/>
            </w:pPr>
            <w:r w:rsidRPr="00763F46">
              <w:t>On 6GR duplexing study, RAN1 considers at least following duplex types</w:t>
            </w:r>
            <w:r>
              <w:t>:</w:t>
            </w:r>
          </w:p>
          <w:p w14:paraId="1A237C33"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r w:rsidRPr="00763F46">
              <w:rPr>
                <w:lang w:val="en-US"/>
              </w:rPr>
              <w:t>FD-FDD</w:t>
            </w:r>
          </w:p>
          <w:p w14:paraId="5E606A25"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r w:rsidRPr="00763F46">
              <w:rPr>
                <w:lang w:val="en-US"/>
              </w:rPr>
              <w:t>Semi-static TDD</w:t>
            </w:r>
          </w:p>
          <w:p w14:paraId="33D5016E"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proofErr w:type="spellStart"/>
            <w:r w:rsidRPr="00763F46">
              <w:rPr>
                <w:lang w:val="en-US"/>
              </w:rPr>
              <w:t>gNB</w:t>
            </w:r>
            <w:proofErr w:type="spellEnd"/>
            <w:r w:rsidRPr="00763F46">
              <w:rPr>
                <w:lang w:val="en-US"/>
              </w:rPr>
              <w:t xml:space="preserve"> semi-static SBFD</w:t>
            </w:r>
          </w:p>
          <w:p w14:paraId="0DA4B9B2"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r w:rsidRPr="00763F46">
              <w:rPr>
                <w:lang w:val="en-US"/>
              </w:rPr>
              <w:t>HD-FDD on UE side</w:t>
            </w:r>
          </w:p>
          <w:p w14:paraId="0374A840" w14:textId="77777777" w:rsidR="00C34E41" w:rsidRPr="00763F46" w:rsidRDefault="00C34E41" w:rsidP="00C34E41">
            <w:pPr>
              <w:pStyle w:val="afa"/>
              <w:numPr>
                <w:ilvl w:val="0"/>
                <w:numId w:val="34"/>
              </w:numPr>
              <w:overflowPunct w:val="0"/>
              <w:autoSpaceDE w:val="0"/>
              <w:autoSpaceDN w:val="0"/>
              <w:adjustRightInd w:val="0"/>
              <w:spacing w:afterLines="0" w:after="120"/>
              <w:ind w:leftChars="0"/>
              <w:contextualSpacing/>
              <w:textAlignment w:val="baseline"/>
              <w:rPr>
                <w:lang w:val="en-US"/>
              </w:rPr>
            </w:pPr>
            <w:r w:rsidRPr="00763F46">
              <w:rPr>
                <w:lang w:val="en-US"/>
              </w:rPr>
              <w:lastRenderedPageBreak/>
              <w:t>Dynamic TDD</w:t>
            </w:r>
          </w:p>
          <w:p w14:paraId="2D6756C6" w14:textId="77777777" w:rsidR="00C34E41" w:rsidRPr="00763F46" w:rsidRDefault="00C34E41" w:rsidP="00C34E41">
            <w:pPr>
              <w:spacing w:after="120"/>
            </w:pPr>
            <w:r w:rsidRPr="00763F46">
              <w:rPr>
                <w:lang w:eastAsia="zh-CN"/>
              </w:rPr>
              <w:t>Study</w:t>
            </w:r>
            <w:r w:rsidRPr="00763F46">
              <w:t xml:space="preserve"> whether to consider following duplexing types</w:t>
            </w:r>
          </w:p>
          <w:p w14:paraId="7078B442" w14:textId="77777777" w:rsidR="00C34E41" w:rsidRPr="00763F46" w:rsidRDefault="00C34E41" w:rsidP="00C34E41">
            <w:pPr>
              <w:pStyle w:val="afa"/>
              <w:numPr>
                <w:ilvl w:val="0"/>
                <w:numId w:val="35"/>
              </w:numPr>
              <w:overflowPunct w:val="0"/>
              <w:autoSpaceDE w:val="0"/>
              <w:autoSpaceDN w:val="0"/>
              <w:adjustRightInd w:val="0"/>
              <w:spacing w:afterLines="0" w:after="120"/>
              <w:ind w:leftChars="0"/>
              <w:contextualSpacing/>
              <w:textAlignment w:val="baseline"/>
              <w:rPr>
                <w:lang w:val="en-US"/>
              </w:rPr>
            </w:pPr>
            <w:proofErr w:type="spellStart"/>
            <w:r w:rsidRPr="00763F46">
              <w:rPr>
                <w:lang w:val="en-US"/>
              </w:rPr>
              <w:t>gNB</w:t>
            </w:r>
            <w:proofErr w:type="spellEnd"/>
            <w:r w:rsidRPr="00763F46">
              <w:rPr>
                <w:lang w:val="en-US"/>
              </w:rPr>
              <w:t xml:space="preserve"> dynamic SBFD</w:t>
            </w:r>
          </w:p>
          <w:p w14:paraId="61A82902" w14:textId="77777777" w:rsidR="00C34E41" w:rsidRPr="00763F46" w:rsidRDefault="00C34E41" w:rsidP="00C34E41">
            <w:pPr>
              <w:pStyle w:val="afa"/>
              <w:numPr>
                <w:ilvl w:val="0"/>
                <w:numId w:val="35"/>
              </w:numPr>
              <w:overflowPunct w:val="0"/>
              <w:autoSpaceDE w:val="0"/>
              <w:autoSpaceDN w:val="0"/>
              <w:adjustRightInd w:val="0"/>
              <w:spacing w:afterLines="0" w:after="120"/>
              <w:ind w:leftChars="0"/>
              <w:contextualSpacing/>
              <w:textAlignment w:val="baseline"/>
              <w:rPr>
                <w:lang w:val="en-US"/>
              </w:rPr>
            </w:pPr>
            <w:r w:rsidRPr="00763F46">
              <w:rPr>
                <w:lang w:val="en-US"/>
              </w:rPr>
              <w:t>UE SBFD</w:t>
            </w:r>
          </w:p>
          <w:p w14:paraId="0B3A1443" w14:textId="77777777" w:rsidR="00C34E41" w:rsidRPr="00763F46" w:rsidRDefault="00C34E41" w:rsidP="00C34E41">
            <w:pPr>
              <w:pStyle w:val="afa"/>
              <w:numPr>
                <w:ilvl w:val="0"/>
                <w:numId w:val="35"/>
              </w:numPr>
              <w:overflowPunct w:val="0"/>
              <w:autoSpaceDE w:val="0"/>
              <w:autoSpaceDN w:val="0"/>
              <w:adjustRightInd w:val="0"/>
              <w:spacing w:afterLines="0" w:after="120"/>
              <w:ind w:leftChars="0"/>
              <w:contextualSpacing/>
              <w:textAlignment w:val="baseline"/>
              <w:rPr>
                <w:lang w:val="en-US"/>
              </w:rPr>
            </w:pPr>
            <w:proofErr w:type="spellStart"/>
            <w:r w:rsidRPr="00763F46">
              <w:rPr>
                <w:lang w:val="en-US"/>
              </w:rPr>
              <w:t>gNB</w:t>
            </w:r>
            <w:proofErr w:type="spellEnd"/>
            <w:r w:rsidRPr="00763F46">
              <w:rPr>
                <w:lang w:val="en-US"/>
              </w:rPr>
              <w:t xml:space="preserve"> FD</w:t>
            </w:r>
          </w:p>
          <w:p w14:paraId="39C0B459" w14:textId="77777777" w:rsidR="00C67732" w:rsidRPr="00E552DC" w:rsidRDefault="00C34E41" w:rsidP="00C50FB4">
            <w:pPr>
              <w:pStyle w:val="afa"/>
              <w:numPr>
                <w:ilvl w:val="0"/>
                <w:numId w:val="35"/>
              </w:numPr>
              <w:overflowPunct w:val="0"/>
              <w:autoSpaceDE w:val="0"/>
              <w:autoSpaceDN w:val="0"/>
              <w:adjustRightInd w:val="0"/>
              <w:spacing w:afterLines="0" w:after="120"/>
              <w:ind w:leftChars="0"/>
              <w:contextualSpacing/>
              <w:textAlignment w:val="baseline"/>
              <w:rPr>
                <w:lang w:val="en-US"/>
              </w:rPr>
            </w:pPr>
            <w:r w:rsidRPr="00763F46">
              <w:rPr>
                <w:lang w:val="en-US"/>
              </w:rPr>
              <w:t>Note: Other duplex modes are not precluded</w:t>
            </w:r>
            <w:r>
              <w:rPr>
                <w:lang w:val="en-US"/>
              </w:rPr>
              <w:t>.</w:t>
            </w:r>
          </w:p>
          <w:p w14:paraId="22BEE327" w14:textId="77777777" w:rsidR="00E552DC" w:rsidRPr="004303AA" w:rsidRDefault="00E552DC" w:rsidP="00E552DC">
            <w:pPr>
              <w:spacing w:after="120" w:line="278" w:lineRule="auto"/>
              <w:rPr>
                <w:rFonts w:eastAsiaTheme="minorEastAsia"/>
                <w:highlight w:val="green"/>
                <w:lang w:eastAsia="zh-CN"/>
              </w:rPr>
            </w:pPr>
            <w:r w:rsidRPr="004303AA">
              <w:rPr>
                <w:rFonts w:eastAsiaTheme="minorEastAsia" w:hint="eastAsia"/>
                <w:highlight w:val="green"/>
                <w:lang w:eastAsia="zh-CN"/>
              </w:rPr>
              <w:t>Agreement</w:t>
            </w:r>
          </w:p>
          <w:p w14:paraId="101D032C" w14:textId="77777777" w:rsidR="00E552DC" w:rsidRPr="00383A82" w:rsidRDefault="00E552DC" w:rsidP="00E552DC">
            <w:pPr>
              <w:spacing w:after="120"/>
              <w:rPr>
                <w:rFonts w:eastAsiaTheme="minorEastAsia"/>
                <w:lang w:eastAsia="zh-CN"/>
              </w:rPr>
            </w:pPr>
            <w:r w:rsidRPr="00383A82">
              <w:rPr>
                <w:rFonts w:eastAsiaTheme="minorEastAsia" w:hint="eastAsia"/>
                <w:lang w:eastAsia="zh-CN"/>
              </w:rPr>
              <w:t>For communication, 6GR considers NR</w:t>
            </w:r>
            <w:r w:rsidRPr="00383A82">
              <w:rPr>
                <w:rFonts w:eastAsiaTheme="minorEastAsia"/>
                <w:lang w:eastAsia="zh-CN"/>
              </w:rPr>
              <w:t xml:space="preserve"> frame structure used as a starting point </w:t>
            </w:r>
            <w:r w:rsidRPr="00383A82">
              <w:rPr>
                <w:rFonts w:eastAsiaTheme="minorEastAsia" w:hint="eastAsia"/>
                <w:lang w:eastAsia="zh-CN"/>
              </w:rPr>
              <w:t>for</w:t>
            </w:r>
            <w:r w:rsidRPr="00383A82">
              <w:rPr>
                <w:rFonts w:eastAsiaTheme="minorEastAsia"/>
                <w:lang w:eastAsia="zh-CN"/>
              </w:rPr>
              <w:t xml:space="preserve"> </w:t>
            </w:r>
            <w:r w:rsidRPr="00383A82">
              <w:rPr>
                <w:rFonts w:eastAsiaTheme="minorEastAsia" w:hint="eastAsia"/>
                <w:lang w:eastAsia="zh-CN"/>
              </w:rPr>
              <w:t>the study item,</w:t>
            </w:r>
          </w:p>
          <w:p w14:paraId="440F64B5" w14:textId="77777777" w:rsidR="00E552DC" w:rsidRPr="001C7BA1" w:rsidRDefault="00E552DC" w:rsidP="00E552DC">
            <w:pPr>
              <w:pStyle w:val="afa"/>
              <w:numPr>
                <w:ilvl w:val="1"/>
                <w:numId w:val="42"/>
              </w:numPr>
              <w:spacing w:afterLines="0" w:after="120"/>
              <w:ind w:leftChars="0"/>
              <w:rPr>
                <w:rFonts w:eastAsiaTheme="minorEastAsia"/>
                <w:lang w:val="en-US"/>
              </w:rPr>
            </w:pPr>
            <w:r w:rsidRPr="001C7BA1">
              <w:rPr>
                <w:rFonts w:eastAsiaTheme="minorEastAsia"/>
                <w:lang w:val="en-US"/>
              </w:rPr>
              <w:t xml:space="preserve">Resource defined by one subcarrier and one symbol is called as resource element (RE). </w:t>
            </w:r>
          </w:p>
          <w:p w14:paraId="1D9756A9" w14:textId="77777777" w:rsidR="00E552DC" w:rsidRPr="001C7BA1" w:rsidRDefault="00E552DC" w:rsidP="00E552DC">
            <w:pPr>
              <w:pStyle w:val="afa"/>
              <w:numPr>
                <w:ilvl w:val="1"/>
                <w:numId w:val="42"/>
              </w:numPr>
              <w:spacing w:afterLines="0" w:after="120"/>
              <w:ind w:leftChars="0"/>
              <w:rPr>
                <w:rFonts w:eastAsiaTheme="minorEastAsia"/>
                <w:lang w:val="en-US"/>
              </w:rPr>
            </w:pPr>
            <w:r w:rsidRPr="001C7BA1">
              <w:rPr>
                <w:rFonts w:eastAsiaTheme="minorEastAsia" w:hint="eastAsia"/>
                <w:lang w:val="en-US"/>
              </w:rPr>
              <w:t xml:space="preserve">Resource block (RB) is defined </w:t>
            </w:r>
            <w:r w:rsidRPr="001C7BA1">
              <w:rPr>
                <w:rFonts w:eastAsiaTheme="minorEastAsia"/>
                <w:lang w:val="en-US"/>
              </w:rPr>
              <w:t xml:space="preserve">where the number of </w:t>
            </w:r>
            <w:r w:rsidRPr="001C7BA1">
              <w:rPr>
                <w:rFonts w:eastAsiaTheme="minorEastAsia" w:hint="eastAsia"/>
                <w:lang w:val="en-US"/>
              </w:rPr>
              <w:t xml:space="preserve">consecutive </w:t>
            </w:r>
            <w:r w:rsidRPr="001C7BA1">
              <w:rPr>
                <w:rFonts w:eastAsiaTheme="minorEastAsia"/>
                <w:lang w:val="en-US"/>
              </w:rPr>
              <w:t>subcarriers per RB is the same for all numerologies</w:t>
            </w:r>
            <w:r w:rsidRPr="001C7BA1">
              <w:rPr>
                <w:rFonts w:eastAsiaTheme="minorEastAsia" w:hint="eastAsia"/>
                <w:lang w:val="en-US"/>
              </w:rPr>
              <w:t xml:space="preserve"> and</w:t>
            </w:r>
            <w:r w:rsidRPr="001C7BA1">
              <w:rPr>
                <w:rFonts w:eastAsiaTheme="minorEastAsia"/>
                <w:lang w:val="en-US"/>
              </w:rPr>
              <w:t xml:space="preserve"> the number of subcarriers per RB is 12</w:t>
            </w:r>
          </w:p>
          <w:p w14:paraId="51E4623E" w14:textId="77777777" w:rsidR="00E552DC" w:rsidRPr="001C7BA1" w:rsidRDefault="00E552DC" w:rsidP="00E552DC">
            <w:pPr>
              <w:pStyle w:val="afa"/>
              <w:numPr>
                <w:ilvl w:val="1"/>
                <w:numId w:val="42"/>
              </w:numPr>
              <w:spacing w:afterLines="0" w:after="120"/>
              <w:ind w:leftChars="0"/>
              <w:rPr>
                <w:rFonts w:eastAsiaTheme="minorEastAsia"/>
                <w:lang w:val="en-US"/>
              </w:rPr>
            </w:pPr>
            <w:r w:rsidRPr="001C7BA1">
              <w:rPr>
                <w:rFonts w:eastAsiaTheme="minorEastAsia" w:hint="eastAsia"/>
                <w:lang w:val="en-US"/>
              </w:rPr>
              <w:t>Radio Frame length is 10ms</w:t>
            </w:r>
          </w:p>
          <w:p w14:paraId="4199BDFD" w14:textId="77777777" w:rsidR="00E552DC" w:rsidRPr="001C7BA1" w:rsidRDefault="00E552DC" w:rsidP="00E552DC">
            <w:pPr>
              <w:pStyle w:val="afa"/>
              <w:numPr>
                <w:ilvl w:val="1"/>
                <w:numId w:val="42"/>
              </w:numPr>
              <w:spacing w:afterLines="0" w:after="120"/>
              <w:ind w:leftChars="0"/>
              <w:rPr>
                <w:rFonts w:eastAsiaTheme="minorEastAsia"/>
                <w:lang w:val="en-US"/>
              </w:rPr>
            </w:pPr>
            <w:r w:rsidRPr="001C7BA1">
              <w:rPr>
                <w:rFonts w:eastAsiaTheme="minorEastAsia" w:hint="eastAsia"/>
                <w:lang w:val="en-US"/>
              </w:rPr>
              <w:t>E</w:t>
            </w:r>
            <w:r w:rsidRPr="001C7BA1">
              <w:t xml:space="preserve">ach </w:t>
            </w:r>
            <w:r w:rsidRPr="001C7BA1">
              <w:rPr>
                <w:rFonts w:cstheme="minorHAnsi"/>
                <w:szCs w:val="21"/>
              </w:rPr>
              <w:t>radio frame</w:t>
            </w:r>
            <w:r w:rsidRPr="001C7BA1">
              <w:t xml:space="preserve"> is split into 10 subframes, each with a duration of 1 </w:t>
            </w:r>
            <w:proofErr w:type="spellStart"/>
            <w:r w:rsidRPr="001C7BA1">
              <w:t>ms</w:t>
            </w:r>
            <w:proofErr w:type="spellEnd"/>
          </w:p>
          <w:p w14:paraId="421A681B" w14:textId="77777777" w:rsidR="00E552DC" w:rsidRPr="001C7BA1" w:rsidRDefault="00E552DC" w:rsidP="00E552DC">
            <w:pPr>
              <w:pStyle w:val="afa"/>
              <w:numPr>
                <w:ilvl w:val="1"/>
                <w:numId w:val="42"/>
              </w:numPr>
              <w:spacing w:afterLines="0" w:after="120"/>
              <w:ind w:leftChars="0"/>
              <w:rPr>
                <w:rFonts w:eastAsiaTheme="minorEastAsia"/>
                <w:lang w:val="en-US"/>
              </w:rPr>
            </w:pPr>
            <w:r w:rsidRPr="001C7BA1">
              <w:rPr>
                <w:rFonts w:eastAsiaTheme="minorEastAsia" w:hint="eastAsia"/>
              </w:rPr>
              <w:t>For given SCS and for given symbol, the symbol duration, normal CP length and boundary is same as NR design.</w:t>
            </w:r>
          </w:p>
          <w:p w14:paraId="0A189B72" w14:textId="77777777" w:rsidR="00E552DC" w:rsidRPr="001C7BA1" w:rsidRDefault="00E552DC" w:rsidP="00E552DC">
            <w:pPr>
              <w:pStyle w:val="afa"/>
              <w:numPr>
                <w:ilvl w:val="1"/>
                <w:numId w:val="42"/>
              </w:numPr>
              <w:spacing w:afterLines="0" w:after="120"/>
              <w:ind w:leftChars="0"/>
              <w:rPr>
                <w:rFonts w:eastAsiaTheme="minorEastAsia"/>
                <w:lang w:val="en-US"/>
              </w:rPr>
            </w:pPr>
            <w:r w:rsidRPr="001C7BA1">
              <w:rPr>
                <w:rFonts w:eastAsiaTheme="minorEastAsia" w:cstheme="minorHAnsi" w:hint="eastAsia"/>
                <w:szCs w:val="21"/>
              </w:rPr>
              <w:t xml:space="preserve">A slot is defined as supporting </w:t>
            </w:r>
            <w:r w:rsidRPr="001C7BA1">
              <w:rPr>
                <w:rFonts w:cstheme="minorHAnsi"/>
                <w:szCs w:val="21"/>
              </w:rPr>
              <w:t xml:space="preserve">14 </w:t>
            </w:r>
            <w:r w:rsidRPr="001C7BA1">
              <w:rPr>
                <w:rFonts w:eastAsiaTheme="minorEastAsia" w:cstheme="minorHAnsi" w:hint="eastAsia"/>
                <w:szCs w:val="21"/>
              </w:rPr>
              <w:t xml:space="preserve">consecutive </w:t>
            </w:r>
            <w:r w:rsidRPr="001C7BA1">
              <w:rPr>
                <w:rFonts w:cstheme="minorHAnsi"/>
                <w:szCs w:val="21"/>
              </w:rPr>
              <w:t>s</w:t>
            </w:r>
            <w:r w:rsidRPr="001C7BA1">
              <w:rPr>
                <w:rFonts w:eastAsiaTheme="minorEastAsia" w:cstheme="minorHAnsi"/>
                <w:szCs w:val="21"/>
              </w:rPr>
              <w:t>ymbol</w:t>
            </w:r>
            <w:r w:rsidRPr="001C7BA1">
              <w:rPr>
                <w:rFonts w:eastAsiaTheme="minorEastAsia" w:cstheme="minorHAnsi" w:hint="eastAsia"/>
                <w:szCs w:val="21"/>
              </w:rPr>
              <w:t>s</w:t>
            </w:r>
            <w:r w:rsidRPr="001C7BA1">
              <w:rPr>
                <w:rFonts w:eastAsiaTheme="minorEastAsia" w:cstheme="minorHAnsi"/>
                <w:szCs w:val="21"/>
              </w:rPr>
              <w:t xml:space="preserve"> </w:t>
            </w:r>
            <w:r w:rsidRPr="001C7BA1">
              <w:rPr>
                <w:rFonts w:eastAsiaTheme="minorEastAsia" w:cstheme="minorHAnsi" w:hint="eastAsia"/>
                <w:szCs w:val="21"/>
              </w:rPr>
              <w:t xml:space="preserve">for </w:t>
            </w:r>
            <w:r w:rsidRPr="001C7BA1">
              <w:rPr>
                <w:rFonts w:eastAsia="Malgun Gothic" w:cstheme="minorHAnsi" w:hint="eastAsia"/>
                <w:szCs w:val="21"/>
                <w:lang w:eastAsia="ko-KR"/>
              </w:rPr>
              <w:t>normal CP case and all subcarrier spacings</w:t>
            </w:r>
            <w:r w:rsidRPr="001C7BA1">
              <w:rPr>
                <w:rFonts w:eastAsiaTheme="minorEastAsia" w:cstheme="minorHAnsi" w:hint="eastAsia"/>
                <w:szCs w:val="21"/>
              </w:rPr>
              <w:t>.</w:t>
            </w:r>
          </w:p>
          <w:p w14:paraId="6D100A66" w14:textId="77777777" w:rsidR="00E552DC" w:rsidRPr="007023C0" w:rsidRDefault="00E552DC" w:rsidP="00E552DC">
            <w:pPr>
              <w:spacing w:after="120"/>
              <w:rPr>
                <w:rFonts w:eastAsiaTheme="minorEastAsia"/>
                <w:highlight w:val="green"/>
                <w:lang w:eastAsia="zh-CN"/>
              </w:rPr>
            </w:pPr>
            <w:r w:rsidRPr="007023C0">
              <w:rPr>
                <w:rFonts w:eastAsiaTheme="minorEastAsia" w:hint="eastAsia"/>
                <w:highlight w:val="green"/>
                <w:lang w:eastAsia="zh-CN"/>
              </w:rPr>
              <w:t>Agreement</w:t>
            </w:r>
          </w:p>
          <w:p w14:paraId="1B6BEEC8" w14:textId="77777777" w:rsidR="00E552DC" w:rsidRPr="007023C0" w:rsidRDefault="00E552DC" w:rsidP="00E552DC">
            <w:pPr>
              <w:spacing w:after="120"/>
              <w:rPr>
                <w:rFonts w:eastAsiaTheme="minorEastAsia"/>
                <w:lang w:eastAsia="zh-CN"/>
              </w:rPr>
            </w:pPr>
            <w:r w:rsidRPr="007023C0">
              <w:rPr>
                <w:rFonts w:eastAsiaTheme="minorEastAsia" w:hint="eastAsia"/>
                <w:lang w:eastAsia="zh-CN"/>
              </w:rPr>
              <w:t>6GR study assumes same SCS between 6GR Sync signals and other</w:t>
            </w:r>
            <w:r w:rsidRPr="007023C0">
              <w:rPr>
                <w:rFonts w:hint="eastAsia"/>
              </w:rPr>
              <w:t xml:space="preserve"> channels/signals (except P</w:t>
            </w:r>
            <w:r w:rsidRPr="007023C0">
              <w:rPr>
                <w:rFonts w:eastAsiaTheme="minorEastAsia" w:hint="eastAsia"/>
                <w:lang w:eastAsia="zh-CN"/>
              </w:rPr>
              <w:t>RACH)</w:t>
            </w:r>
            <w:r w:rsidRPr="007023C0">
              <w:t xml:space="preserve"> </w:t>
            </w:r>
            <w:r w:rsidRPr="007023C0">
              <w:rPr>
                <w:rFonts w:eastAsiaTheme="minorEastAsia" w:hint="eastAsia"/>
                <w:lang w:eastAsia="zh-CN"/>
              </w:rPr>
              <w:t>for a given band</w:t>
            </w:r>
            <w:r w:rsidRPr="007023C0">
              <w:rPr>
                <w:rFonts w:hint="eastAsia"/>
              </w:rPr>
              <w:t xml:space="preserve">. </w:t>
            </w:r>
          </w:p>
          <w:p w14:paraId="16B42E93" w14:textId="77777777" w:rsidR="00E552DC" w:rsidRPr="007023C0" w:rsidRDefault="00E552DC" w:rsidP="00E552DC">
            <w:pPr>
              <w:pStyle w:val="afa"/>
              <w:numPr>
                <w:ilvl w:val="0"/>
                <w:numId w:val="42"/>
              </w:numPr>
              <w:spacing w:afterLines="0" w:after="120"/>
              <w:ind w:leftChars="200" w:left="840"/>
              <w:rPr>
                <w:szCs w:val="20"/>
              </w:rPr>
            </w:pPr>
            <w:r w:rsidRPr="007023C0">
              <w:rPr>
                <w:rFonts w:eastAsiaTheme="minorEastAsia" w:hint="eastAsia"/>
                <w:szCs w:val="20"/>
                <w:lang w:val="en-US"/>
              </w:rPr>
              <w:t xml:space="preserve">FFS: same/different SCS between </w:t>
            </w:r>
            <w:r w:rsidRPr="007023C0">
              <w:rPr>
                <w:sz w:val="21"/>
                <w:szCs w:val="21"/>
                <w:lang w:val="en-US"/>
              </w:rPr>
              <w:t>6GR sync signal</w:t>
            </w:r>
            <w:r w:rsidRPr="007023C0">
              <w:rPr>
                <w:rFonts w:eastAsiaTheme="minorEastAsia" w:hint="eastAsia"/>
                <w:szCs w:val="20"/>
                <w:lang w:val="en-US"/>
              </w:rPr>
              <w:t xml:space="preserve"> and other </w:t>
            </w:r>
            <w:r w:rsidRPr="007023C0">
              <w:rPr>
                <w:rFonts w:hint="eastAsia"/>
                <w:szCs w:val="20"/>
              </w:rPr>
              <w:t>channels/signals (except P</w:t>
            </w:r>
            <w:r w:rsidRPr="007023C0">
              <w:rPr>
                <w:rFonts w:eastAsiaTheme="minorEastAsia" w:hint="eastAsia"/>
                <w:szCs w:val="20"/>
              </w:rPr>
              <w:t>RACH)</w:t>
            </w:r>
            <w:r w:rsidRPr="007023C0">
              <w:rPr>
                <w:rFonts w:eastAsiaTheme="minorEastAsia" w:hint="eastAsia"/>
                <w:szCs w:val="20"/>
                <w:lang w:val="en-US"/>
              </w:rPr>
              <w:t xml:space="preserve"> for </w:t>
            </w:r>
            <w:r w:rsidRPr="007023C0">
              <w:rPr>
                <w:rFonts w:eastAsiaTheme="minorEastAsia" w:hint="eastAsia"/>
                <w:szCs w:val="20"/>
              </w:rPr>
              <w:t>FR2-1</w:t>
            </w:r>
            <w:r w:rsidRPr="007023C0">
              <w:rPr>
                <w:rFonts w:hint="eastAsia"/>
                <w:szCs w:val="20"/>
              </w:rPr>
              <w:t>.</w:t>
            </w:r>
          </w:p>
          <w:p w14:paraId="196B6E8F" w14:textId="77777777" w:rsidR="00E552DC" w:rsidRPr="00383A82" w:rsidRDefault="00E552DC" w:rsidP="00E552DC">
            <w:pPr>
              <w:pStyle w:val="afa"/>
              <w:numPr>
                <w:ilvl w:val="0"/>
                <w:numId w:val="42"/>
              </w:numPr>
              <w:spacing w:afterLines="0" w:after="120"/>
              <w:ind w:leftChars="200" w:left="840"/>
              <w:rPr>
                <w:szCs w:val="20"/>
              </w:rPr>
            </w:pPr>
            <w:r w:rsidRPr="007023C0">
              <w:rPr>
                <w:rFonts w:eastAsiaTheme="minorEastAsia" w:hint="eastAsia"/>
                <w:szCs w:val="20"/>
              </w:rPr>
              <w:t>Note</w:t>
            </w:r>
            <w:r w:rsidRPr="007023C0">
              <w:rPr>
                <w:rFonts w:hint="eastAsia"/>
                <w:szCs w:val="20"/>
              </w:rPr>
              <w:t>:</w:t>
            </w:r>
            <w:r w:rsidRPr="007023C0">
              <w:rPr>
                <w:rFonts w:eastAsiaTheme="minorEastAsia" w:hint="eastAsia"/>
                <w:szCs w:val="20"/>
              </w:rPr>
              <w:t xml:space="preserve"> ISAC is </w:t>
            </w:r>
            <w:r w:rsidRPr="007023C0">
              <w:rPr>
                <w:rFonts w:eastAsiaTheme="minorEastAsia"/>
                <w:szCs w:val="20"/>
              </w:rPr>
              <w:t>separate</w:t>
            </w:r>
            <w:proofErr w:type="spellStart"/>
            <w:r w:rsidRPr="007023C0">
              <w:rPr>
                <w:rFonts w:eastAsiaTheme="minorEastAsia" w:hint="eastAsia"/>
                <w:szCs w:val="20"/>
                <w:lang w:val="en-US"/>
              </w:rPr>
              <w:t>ly</w:t>
            </w:r>
            <w:proofErr w:type="spellEnd"/>
            <w:r w:rsidRPr="007023C0">
              <w:rPr>
                <w:rFonts w:eastAsiaTheme="minorEastAsia" w:hint="eastAsia"/>
                <w:szCs w:val="20"/>
              </w:rPr>
              <w:t xml:space="preserve"> discussed in ISAC session.</w:t>
            </w:r>
          </w:p>
          <w:p w14:paraId="497D1D6B" w14:textId="77777777" w:rsidR="00E552DC" w:rsidRPr="000576AE" w:rsidRDefault="00E552DC" w:rsidP="00E552DC">
            <w:pPr>
              <w:spacing w:after="120"/>
              <w:rPr>
                <w:rFonts w:eastAsiaTheme="minorEastAsia"/>
                <w:highlight w:val="green"/>
                <w:lang w:eastAsia="zh-CN"/>
              </w:rPr>
            </w:pPr>
            <w:r w:rsidRPr="000576AE">
              <w:rPr>
                <w:rFonts w:eastAsiaTheme="minorEastAsia" w:hint="eastAsia"/>
                <w:highlight w:val="green"/>
                <w:lang w:eastAsia="zh-CN"/>
              </w:rPr>
              <w:t>Agreement</w:t>
            </w:r>
          </w:p>
          <w:p w14:paraId="5FDE77EC" w14:textId="77777777" w:rsidR="00E552DC" w:rsidRPr="00DD19F8" w:rsidRDefault="00E552DC" w:rsidP="00E552DC">
            <w:pPr>
              <w:pStyle w:val="afa"/>
              <w:numPr>
                <w:ilvl w:val="0"/>
                <w:numId w:val="42"/>
              </w:numPr>
              <w:spacing w:afterLines="0" w:after="120"/>
              <w:ind w:leftChars="0"/>
              <w:rPr>
                <w:rFonts w:eastAsiaTheme="minorEastAsia"/>
                <w:sz w:val="21"/>
                <w:szCs w:val="21"/>
              </w:rPr>
            </w:pPr>
            <w:r w:rsidRPr="00DD19F8">
              <w:rPr>
                <w:rFonts w:eastAsiaTheme="minorEastAsia"/>
                <w:sz w:val="21"/>
                <w:szCs w:val="21"/>
              </w:rPr>
              <w:t xml:space="preserve">RAN1 </w:t>
            </w:r>
            <w:r w:rsidRPr="00DD19F8">
              <w:rPr>
                <w:rFonts w:eastAsiaTheme="minorEastAsia" w:hint="eastAsia"/>
                <w:sz w:val="21"/>
                <w:szCs w:val="21"/>
              </w:rPr>
              <w:t xml:space="preserve">assumes </w:t>
            </w:r>
            <w:r w:rsidRPr="00DD19F8">
              <w:rPr>
                <w:rFonts w:eastAsiaTheme="minorEastAsia" w:hint="eastAsia"/>
                <w:sz w:val="21"/>
                <w:szCs w:val="21"/>
                <w:lang w:val="en-US"/>
              </w:rPr>
              <w:t xml:space="preserve">400MHz </w:t>
            </w:r>
            <w:r w:rsidRPr="00DD19F8">
              <w:rPr>
                <w:rFonts w:eastAsiaTheme="minorEastAsia"/>
                <w:sz w:val="21"/>
                <w:szCs w:val="21"/>
              </w:rPr>
              <w:t>maximum channel bandwidth</w:t>
            </w:r>
            <w:r w:rsidRPr="00DD19F8">
              <w:rPr>
                <w:rFonts w:eastAsiaTheme="minorEastAsia" w:hint="eastAsia"/>
                <w:sz w:val="21"/>
                <w:szCs w:val="21"/>
                <w:lang w:val="en-US"/>
              </w:rPr>
              <w:t xml:space="preserve"> </w:t>
            </w:r>
            <w:r>
              <w:rPr>
                <w:rFonts w:eastAsiaTheme="minorEastAsia" w:hint="eastAsia"/>
                <w:sz w:val="21"/>
                <w:szCs w:val="21"/>
              </w:rPr>
              <w:t>at network side</w:t>
            </w:r>
            <w:r w:rsidRPr="00DD19F8">
              <w:rPr>
                <w:rFonts w:eastAsiaTheme="minorEastAsia" w:hint="eastAsia"/>
                <w:sz w:val="21"/>
                <w:szCs w:val="21"/>
                <w:lang w:val="en-US"/>
              </w:rPr>
              <w:t xml:space="preserve"> and 30kHz SCS</w:t>
            </w:r>
            <w:r w:rsidRPr="00DD19F8">
              <w:rPr>
                <w:rFonts w:eastAsiaTheme="minorEastAsia"/>
                <w:sz w:val="21"/>
                <w:szCs w:val="21"/>
              </w:rPr>
              <w:t xml:space="preserve"> </w:t>
            </w:r>
            <w:r w:rsidRPr="00DD19F8">
              <w:rPr>
                <w:rFonts w:eastAsiaTheme="minorEastAsia" w:hint="eastAsia"/>
                <w:sz w:val="21"/>
                <w:szCs w:val="21"/>
                <w:lang w:val="en-US"/>
              </w:rPr>
              <w:t>around 7GHz</w:t>
            </w:r>
            <w:r w:rsidRPr="00DD19F8">
              <w:rPr>
                <w:rFonts w:eastAsiaTheme="minorEastAsia"/>
                <w:sz w:val="21"/>
                <w:szCs w:val="21"/>
              </w:rPr>
              <w:t xml:space="preserve"> </w:t>
            </w:r>
          </w:p>
          <w:p w14:paraId="74AB81B5" w14:textId="77777777" w:rsidR="00E552DC" w:rsidRPr="00DD19F8" w:rsidRDefault="00E552DC" w:rsidP="00E552DC">
            <w:pPr>
              <w:pStyle w:val="afa"/>
              <w:numPr>
                <w:ilvl w:val="0"/>
                <w:numId w:val="43"/>
              </w:numPr>
              <w:spacing w:afterLines="0" w:after="120"/>
              <w:ind w:leftChars="0"/>
              <w:rPr>
                <w:rFonts w:eastAsiaTheme="minorEastAsia"/>
                <w:sz w:val="21"/>
                <w:szCs w:val="21"/>
                <w:lang w:val="en-US"/>
              </w:rPr>
            </w:pPr>
            <w:r w:rsidRPr="00DD19F8">
              <w:rPr>
                <w:rFonts w:eastAsiaTheme="minorEastAsia"/>
                <w:lang w:val="en-US"/>
              </w:rPr>
              <w:t>S</w:t>
            </w:r>
            <w:r w:rsidRPr="00DD19F8">
              <w:rPr>
                <w:rFonts w:eastAsiaTheme="minorEastAsia" w:hint="eastAsia"/>
                <w:lang w:val="en-US"/>
              </w:rPr>
              <w:t>tudy whether and how to enable UE to support 400MHz bandwidth</w:t>
            </w:r>
            <w:r>
              <w:rPr>
                <w:rFonts w:eastAsiaTheme="minorEastAsia" w:hint="eastAsia"/>
                <w:lang w:val="en-US"/>
              </w:rPr>
              <w:t xml:space="preserve"> </w:t>
            </w:r>
          </w:p>
          <w:p w14:paraId="0066AA35" w14:textId="3678C317" w:rsidR="00E552DC" w:rsidRPr="00E552DC" w:rsidRDefault="00E552DC" w:rsidP="00E552DC">
            <w:pPr>
              <w:overflowPunct w:val="0"/>
              <w:autoSpaceDE w:val="0"/>
              <w:autoSpaceDN w:val="0"/>
              <w:adjustRightInd w:val="0"/>
              <w:spacing w:afterLines="0" w:after="120"/>
              <w:contextualSpacing/>
              <w:textAlignment w:val="baseline"/>
              <w:rPr>
                <w:rFonts w:eastAsiaTheme="minorEastAsia"/>
                <w:lang w:eastAsia="zh-CN"/>
              </w:rPr>
            </w:pPr>
          </w:p>
        </w:tc>
      </w:tr>
    </w:tbl>
    <w:p w14:paraId="744BE389" w14:textId="77777777" w:rsidR="00C67732" w:rsidRPr="00C67732" w:rsidRDefault="00C67732" w:rsidP="008F530A">
      <w:pPr>
        <w:spacing w:after="120"/>
        <w:jc w:val="both"/>
        <w:rPr>
          <w:rFonts w:eastAsiaTheme="minorEastAsia"/>
          <w:lang w:eastAsia="zh-CN"/>
        </w:rPr>
      </w:pPr>
    </w:p>
    <w:p w14:paraId="1E64F156" w14:textId="77777777" w:rsidR="002E5B64" w:rsidRDefault="00B446D0">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his contribution </w:t>
      </w:r>
      <w:r w:rsidR="00C67732">
        <w:rPr>
          <w:rFonts w:eastAsiaTheme="minorEastAsia" w:hint="eastAsia"/>
          <w:lang w:eastAsia="zh-CN"/>
        </w:rPr>
        <w:t xml:space="preserve">further </w:t>
      </w:r>
      <w:r>
        <w:rPr>
          <w:rFonts w:eastAsiaTheme="minorEastAsia"/>
          <w:lang w:eastAsia="zh-CN"/>
        </w:rPr>
        <w:t>provides</w:t>
      </w:r>
      <w:r>
        <w:rPr>
          <w:rFonts w:eastAsiaTheme="minorEastAsia" w:hint="eastAsia"/>
          <w:lang w:eastAsia="zh-CN"/>
        </w:rPr>
        <w:t xml:space="preserve"> our views on 6GR frame structure and n</w:t>
      </w:r>
      <w:r>
        <w:rPr>
          <w:rFonts w:eastAsiaTheme="minorEastAsia"/>
          <w:lang w:eastAsia="zh-CN"/>
        </w:rPr>
        <w:t>umerology</w:t>
      </w:r>
      <w:r>
        <w:rPr>
          <w:rFonts w:eastAsiaTheme="minorEastAsia" w:hint="eastAsia"/>
          <w:lang w:eastAsia="zh-CN"/>
        </w:rPr>
        <w:t>.</w:t>
      </w:r>
    </w:p>
    <w:p w14:paraId="218B3FBE" w14:textId="77777777" w:rsidR="002E5B64" w:rsidRDefault="00B446D0">
      <w:pPr>
        <w:pStyle w:val="1"/>
        <w:rPr>
          <w:rFonts w:cs="Arial"/>
        </w:rPr>
      </w:pPr>
      <w:r>
        <w:rPr>
          <w:rFonts w:cs="Arial"/>
        </w:rPr>
        <w:t>Discussion</w:t>
      </w:r>
    </w:p>
    <w:p w14:paraId="7AD51996" w14:textId="2E79F20A" w:rsidR="003010BC" w:rsidRDefault="003010BC" w:rsidP="003010BC">
      <w:pPr>
        <w:pStyle w:val="2"/>
        <w:rPr>
          <w:rFonts w:eastAsiaTheme="minorEastAsia" w:cs="Arial"/>
          <w:bCs/>
          <w:lang w:val="en-US"/>
        </w:rPr>
      </w:pPr>
      <w:r>
        <w:rPr>
          <w:rFonts w:eastAsiaTheme="minorEastAsia" w:cs="Arial" w:hint="eastAsia"/>
          <w:bCs/>
          <w:lang w:val="en-US"/>
        </w:rPr>
        <w:t>Duplex</w:t>
      </w:r>
    </w:p>
    <w:p w14:paraId="5C439576" w14:textId="77777777" w:rsidR="003010BC" w:rsidRPr="003D4AF7" w:rsidRDefault="003010BC" w:rsidP="003010BC">
      <w:pPr>
        <w:spacing w:after="120"/>
        <w:jc w:val="both"/>
        <w:rPr>
          <w:rFonts w:eastAsiaTheme="minorEastAsia"/>
          <w:lang w:eastAsia="zh-CN"/>
        </w:rPr>
      </w:pPr>
      <w:r w:rsidRPr="003D4AF7">
        <w:rPr>
          <w:rFonts w:eastAsiaTheme="minorEastAsia"/>
          <w:lang w:eastAsia="zh-CN"/>
        </w:rPr>
        <w:t xml:space="preserve">FDD and </w:t>
      </w:r>
      <w:r w:rsidRPr="00763F46">
        <w:t>Semi-static</w:t>
      </w:r>
      <w:r w:rsidRPr="003D4AF7">
        <w:rPr>
          <w:rFonts w:eastAsiaTheme="minorEastAsia"/>
          <w:lang w:eastAsia="zh-CN"/>
        </w:rPr>
        <w:t xml:space="preserve"> TDD are foundational duplexing techniques for bidirectional communications and have been widely used in communication systems. In 6G, FDD and </w:t>
      </w:r>
      <w:r w:rsidRPr="00763F46">
        <w:t>Semi-static</w:t>
      </w:r>
      <w:r w:rsidRPr="003D4AF7">
        <w:rPr>
          <w:rFonts w:eastAsiaTheme="minorEastAsia"/>
          <w:lang w:eastAsia="zh-CN"/>
        </w:rPr>
        <w:t xml:space="preserve"> TDD can still be supported by default.</w:t>
      </w:r>
    </w:p>
    <w:p w14:paraId="27C9C761" w14:textId="77777777" w:rsidR="003010BC" w:rsidRDefault="003010BC" w:rsidP="003010BC">
      <w:pPr>
        <w:spacing w:after="120"/>
        <w:jc w:val="both"/>
        <w:rPr>
          <w:rFonts w:eastAsiaTheme="minorEastAsia"/>
          <w:lang w:eastAsia="zh-CN"/>
        </w:rPr>
      </w:pPr>
      <w:r>
        <w:rPr>
          <w:rFonts w:eastAsiaTheme="minorEastAsia"/>
          <w:lang w:eastAsia="zh-CN"/>
        </w:rPr>
        <w:t>To address low-capa</w:t>
      </w:r>
      <w:r>
        <w:rPr>
          <w:rFonts w:eastAsiaTheme="minorEastAsia" w:hint="eastAsia"/>
          <w:lang w:eastAsia="zh-CN"/>
        </w:rPr>
        <w:t>bility</w:t>
      </w:r>
      <w:r>
        <w:rPr>
          <w:rFonts w:eastAsiaTheme="minorEastAsia"/>
          <w:lang w:eastAsia="zh-CN"/>
        </w:rPr>
        <w:t xml:space="preserve"> UE requirements and non-terrestrial network demands, 6G should incorporate </w:t>
      </w:r>
      <w:r>
        <w:rPr>
          <w:rFonts w:eastAsiaTheme="minorEastAsia" w:hint="eastAsia"/>
          <w:lang w:eastAsia="zh-CN"/>
        </w:rPr>
        <w:t>h</w:t>
      </w:r>
      <w:r>
        <w:rPr>
          <w:rFonts w:eastAsiaTheme="minorEastAsia"/>
          <w:lang w:eastAsia="zh-CN"/>
        </w:rPr>
        <w:t>alf-</w:t>
      </w:r>
      <w:r>
        <w:rPr>
          <w:rFonts w:eastAsiaTheme="minorEastAsia" w:hint="eastAsia"/>
          <w:lang w:eastAsia="zh-CN"/>
        </w:rPr>
        <w:t>d</w:t>
      </w:r>
      <w:r>
        <w:rPr>
          <w:rFonts w:eastAsiaTheme="minorEastAsia"/>
          <w:lang w:eastAsia="zh-CN"/>
        </w:rPr>
        <w:t>uplex</w:t>
      </w:r>
      <w:r>
        <w:rPr>
          <w:rFonts w:eastAsiaTheme="minorEastAsia" w:hint="eastAsia"/>
          <w:lang w:eastAsia="zh-CN"/>
        </w:rPr>
        <w:t xml:space="preserve"> </w:t>
      </w:r>
      <w:r>
        <w:rPr>
          <w:rFonts w:eastAsiaTheme="minorEastAsia"/>
          <w:lang w:eastAsia="zh-CN"/>
        </w:rPr>
        <w:t>FDD (HD-FDD). This implementation effectively reduces UE complexity while facilitating cost optimization through streamlined hardware design.</w:t>
      </w:r>
    </w:p>
    <w:p w14:paraId="02F2A337" w14:textId="77777777" w:rsidR="003010BC" w:rsidRDefault="003010BC" w:rsidP="003010BC">
      <w:pPr>
        <w:spacing w:after="120"/>
        <w:jc w:val="both"/>
        <w:rPr>
          <w:rFonts w:eastAsiaTheme="minorEastAsia"/>
          <w:lang w:eastAsia="zh-CN"/>
        </w:rPr>
      </w:pPr>
      <w:r w:rsidRPr="003D4AF7">
        <w:rPr>
          <w:rFonts w:eastAsiaTheme="minorEastAsia"/>
          <w:lang w:eastAsia="zh-CN"/>
        </w:rPr>
        <w:t>6G may natively support BS-side semi-static SBFD from initial deployment, leveraging its proven benefits in uplink latency reduction and coverage enhancement.</w:t>
      </w:r>
    </w:p>
    <w:p w14:paraId="1FEE046F" w14:textId="63D94051" w:rsidR="003010BC" w:rsidRDefault="003010BC" w:rsidP="003010BC">
      <w:pPr>
        <w:spacing w:after="120"/>
        <w:jc w:val="both"/>
        <w:rPr>
          <w:rFonts w:eastAsiaTheme="minorEastAsia"/>
          <w:lang w:eastAsia="zh-CN"/>
        </w:rPr>
      </w:pPr>
      <w:r w:rsidRPr="003D4AF7">
        <w:rPr>
          <w:rFonts w:eastAsiaTheme="minorEastAsia"/>
          <w:lang w:eastAsia="zh-CN"/>
        </w:rPr>
        <w:t>To adapt to dynamic changing of uplink/downlink traffic ratios</w:t>
      </w:r>
      <w:r>
        <w:rPr>
          <w:rFonts w:eastAsiaTheme="minorEastAsia" w:hint="eastAsia"/>
          <w:lang w:eastAsia="zh-CN"/>
        </w:rPr>
        <w:t xml:space="preserve">, dynamic TDD is </w:t>
      </w:r>
      <w:r w:rsidR="00B96B8F">
        <w:rPr>
          <w:rFonts w:eastAsiaTheme="minorEastAsia" w:hint="eastAsia"/>
          <w:lang w:eastAsia="zh-CN"/>
        </w:rPr>
        <w:t>also proposed to be supported</w:t>
      </w:r>
      <w:r>
        <w:rPr>
          <w:rFonts w:eastAsiaTheme="minorEastAsia" w:hint="eastAsia"/>
          <w:lang w:eastAsia="zh-CN"/>
        </w:rPr>
        <w:t>.</w:t>
      </w:r>
    </w:p>
    <w:p w14:paraId="092CEB99" w14:textId="3832F47F" w:rsidR="003010BC" w:rsidRPr="003D4AF7" w:rsidRDefault="003010BC" w:rsidP="003010BC">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1</w:t>
      </w:r>
      <w:r w:rsidRPr="003D4AF7">
        <w:rPr>
          <w:rFonts w:eastAsiaTheme="minorEastAsia"/>
          <w:b/>
          <w:lang w:eastAsia="zh-CN"/>
        </w:rPr>
        <w:t xml:space="preserve">: FDD, </w:t>
      </w:r>
      <w:r w:rsidRPr="00FF75D5">
        <w:rPr>
          <w:rFonts w:eastAsiaTheme="minorEastAsia"/>
          <w:b/>
          <w:lang w:eastAsia="zh-CN"/>
        </w:rPr>
        <w:t>Semi-static</w:t>
      </w:r>
      <w:r w:rsidRPr="003D4AF7">
        <w:rPr>
          <w:rFonts w:eastAsiaTheme="minorEastAsia"/>
          <w:b/>
          <w:lang w:eastAsia="zh-CN"/>
        </w:rPr>
        <w:t xml:space="preserve"> TDD</w:t>
      </w:r>
      <w:r>
        <w:rPr>
          <w:rFonts w:eastAsiaTheme="minorEastAsia" w:hint="eastAsia"/>
          <w:b/>
          <w:lang w:eastAsia="zh-CN"/>
        </w:rPr>
        <w:t>,</w:t>
      </w:r>
      <w:r w:rsidRPr="003D4AF7">
        <w:rPr>
          <w:rFonts w:eastAsiaTheme="minorEastAsia"/>
          <w:b/>
          <w:lang w:eastAsia="zh-CN"/>
        </w:rPr>
        <w:t xml:space="preserve"> HD-FDD</w:t>
      </w:r>
      <w:r>
        <w:rPr>
          <w:rFonts w:eastAsiaTheme="minorEastAsia" w:hint="eastAsia"/>
          <w:b/>
          <w:lang w:eastAsia="zh-CN"/>
        </w:rPr>
        <w:t>,</w:t>
      </w:r>
      <w:r w:rsidRPr="00FF75D5">
        <w:rPr>
          <w:rFonts w:eastAsiaTheme="minorEastAsia"/>
          <w:b/>
          <w:lang w:eastAsia="zh-CN"/>
        </w:rPr>
        <w:t xml:space="preserve"> BS-side semi-static SBFD</w:t>
      </w:r>
      <w:r w:rsidRPr="003D4AF7">
        <w:rPr>
          <w:rFonts w:eastAsiaTheme="minorEastAsia"/>
          <w:b/>
          <w:lang w:eastAsia="zh-CN"/>
        </w:rPr>
        <w:t xml:space="preserve"> </w:t>
      </w:r>
      <w:r>
        <w:rPr>
          <w:rFonts w:eastAsiaTheme="minorEastAsia" w:hint="eastAsia"/>
          <w:b/>
          <w:lang w:eastAsia="zh-CN"/>
        </w:rPr>
        <w:t xml:space="preserve">and dynamic TDD </w:t>
      </w:r>
      <w:r w:rsidRPr="003D4AF7">
        <w:rPr>
          <w:rFonts w:eastAsiaTheme="minorEastAsia"/>
          <w:b/>
          <w:lang w:eastAsia="zh-CN"/>
        </w:rPr>
        <w:t>should be supported in 6G Day-1.</w:t>
      </w:r>
    </w:p>
    <w:p w14:paraId="1B56F4D2" w14:textId="77777777" w:rsidR="003010BC" w:rsidRPr="003D4AF7" w:rsidRDefault="003010BC" w:rsidP="003010BC">
      <w:pPr>
        <w:spacing w:after="120"/>
        <w:jc w:val="both"/>
        <w:rPr>
          <w:rFonts w:eastAsiaTheme="minorEastAsia"/>
          <w:lang w:eastAsia="zh-CN"/>
        </w:rPr>
      </w:pPr>
      <w:r>
        <w:rPr>
          <w:rFonts w:eastAsiaTheme="minorEastAsia" w:hint="eastAsia"/>
          <w:lang w:eastAsia="zh-CN"/>
        </w:rPr>
        <w:t xml:space="preserve">For </w:t>
      </w:r>
      <w:r w:rsidRPr="003D4AF7">
        <w:rPr>
          <w:rFonts w:eastAsiaTheme="minorEastAsia"/>
          <w:lang w:eastAsia="zh-CN"/>
        </w:rPr>
        <w:t xml:space="preserve">BS-side SBFD, further support for dynamic SBFD and PDCCH enhancement can be considered. For dynamic SBFD, focus on simpler implementation schemes, such as dynamically switching SBFD symbols to full </w:t>
      </w:r>
      <w:r w:rsidRPr="003D4AF7">
        <w:rPr>
          <w:rFonts w:eastAsiaTheme="minorEastAsia"/>
          <w:lang w:eastAsia="zh-CN"/>
        </w:rPr>
        <w:lastRenderedPageBreak/>
        <w:t xml:space="preserve">downlink symbols, while avoiding complex dynamic adjustments to SBFD sub-band sizes or positions. PDCCH enhancement is to reduce CORESET configuration constraints. For example, CORESET can be configured to overlap with resources outside DL </w:t>
      </w:r>
      <w:proofErr w:type="spellStart"/>
      <w:r w:rsidRPr="003D4AF7">
        <w:rPr>
          <w:rFonts w:eastAsiaTheme="minorEastAsia"/>
          <w:lang w:eastAsia="zh-CN"/>
        </w:rPr>
        <w:t>subband</w:t>
      </w:r>
      <w:proofErr w:type="spellEnd"/>
      <w:r w:rsidRPr="003D4AF7">
        <w:rPr>
          <w:rFonts w:eastAsiaTheme="minorEastAsia"/>
          <w:lang w:eastAsia="zh-CN"/>
        </w:rPr>
        <w:t xml:space="preserve">, but PDCCH candidates outside the DL </w:t>
      </w:r>
      <w:proofErr w:type="spellStart"/>
      <w:r w:rsidRPr="003D4AF7">
        <w:rPr>
          <w:rFonts w:eastAsiaTheme="minorEastAsia"/>
          <w:lang w:eastAsia="zh-CN"/>
        </w:rPr>
        <w:t>subband</w:t>
      </w:r>
      <w:proofErr w:type="spellEnd"/>
      <w:r w:rsidRPr="003D4AF7">
        <w:rPr>
          <w:rFonts w:eastAsiaTheme="minorEastAsia"/>
          <w:lang w:eastAsia="zh-CN"/>
        </w:rPr>
        <w:t xml:space="preserve"> will not be detected.</w:t>
      </w:r>
    </w:p>
    <w:p w14:paraId="5DE6D062" w14:textId="46AEEC20" w:rsidR="003010BC" w:rsidRPr="002D7D44" w:rsidRDefault="003010BC" w:rsidP="002D7D44">
      <w:pPr>
        <w:spacing w:after="120"/>
        <w:rPr>
          <w:rFonts w:eastAsiaTheme="minorEastAsia"/>
          <w:lang w:eastAsia="zh-CN"/>
        </w:rPr>
      </w:pPr>
      <w:r w:rsidRPr="003D4AF7">
        <w:rPr>
          <w:rFonts w:eastAsiaTheme="minorEastAsia"/>
          <w:b/>
          <w:lang w:eastAsia="zh-CN"/>
        </w:rPr>
        <w:t xml:space="preserve">Proposal </w:t>
      </w:r>
      <w:r w:rsidR="006777E7">
        <w:rPr>
          <w:rFonts w:eastAsiaTheme="minorEastAsia" w:hint="eastAsia"/>
          <w:b/>
          <w:lang w:eastAsia="zh-CN"/>
        </w:rPr>
        <w:t>2</w:t>
      </w:r>
      <w:r w:rsidRPr="003D4AF7">
        <w:rPr>
          <w:rFonts w:eastAsiaTheme="minorEastAsia"/>
          <w:b/>
          <w:lang w:eastAsia="zh-CN"/>
        </w:rPr>
        <w:t xml:space="preserve">: Further study </w:t>
      </w:r>
      <w:r>
        <w:rPr>
          <w:rFonts w:eastAsiaTheme="minorEastAsia" w:hint="eastAsia"/>
          <w:b/>
          <w:lang w:eastAsia="zh-CN"/>
        </w:rPr>
        <w:t xml:space="preserve">on </w:t>
      </w:r>
      <w:r w:rsidRPr="003D4AF7">
        <w:rPr>
          <w:rFonts w:eastAsiaTheme="minorEastAsia"/>
          <w:b/>
          <w:lang w:eastAsia="zh-CN"/>
        </w:rPr>
        <w:t>dynamic SBFD and PDCCH enhancement</w:t>
      </w:r>
      <w:r>
        <w:rPr>
          <w:rFonts w:eastAsiaTheme="minorEastAsia" w:hint="eastAsia"/>
          <w:b/>
          <w:lang w:eastAsia="zh-CN"/>
        </w:rPr>
        <w:t xml:space="preserve"> can be considered f</w:t>
      </w:r>
      <w:r w:rsidRPr="00DE5D97">
        <w:rPr>
          <w:rFonts w:eastAsiaTheme="minorEastAsia"/>
          <w:b/>
          <w:lang w:eastAsia="zh-CN"/>
        </w:rPr>
        <w:t>or BS-side SBFD</w:t>
      </w:r>
      <w:r w:rsidRPr="003D4AF7">
        <w:rPr>
          <w:rFonts w:eastAsiaTheme="minorEastAsia"/>
          <w:b/>
          <w:lang w:eastAsia="zh-CN"/>
        </w:rPr>
        <w:t>.</w:t>
      </w:r>
    </w:p>
    <w:p w14:paraId="76192B25" w14:textId="77777777" w:rsidR="002E5B64" w:rsidRDefault="00B446D0">
      <w:pPr>
        <w:pStyle w:val="2"/>
      </w:pPr>
      <w:r>
        <w:rPr>
          <w:rFonts w:eastAsiaTheme="minorEastAsia" w:cs="Arial"/>
          <w:bCs/>
          <w:lang w:val="en-US"/>
        </w:rPr>
        <w:t>Frame structure</w:t>
      </w:r>
    </w:p>
    <w:p w14:paraId="7FC5766F" w14:textId="77777777" w:rsidR="002E5B64" w:rsidRDefault="00B446D0">
      <w:pPr>
        <w:pStyle w:val="a9"/>
        <w:numPr>
          <w:ilvl w:val="0"/>
          <w:numId w:val="11"/>
        </w:numPr>
        <w:spacing w:beforeLines="50" w:before="120"/>
        <w:rPr>
          <w:rFonts w:eastAsiaTheme="minorEastAsia"/>
          <w:b/>
          <w:sz w:val="22"/>
          <w:lang w:eastAsia="zh-CN"/>
        </w:rPr>
      </w:pPr>
      <w:r>
        <w:rPr>
          <w:rFonts w:eastAsiaTheme="minorEastAsia" w:hint="eastAsia"/>
          <w:b/>
          <w:sz w:val="22"/>
          <w:lang w:eastAsia="zh-CN"/>
        </w:rPr>
        <w:t>Symbol type</w:t>
      </w:r>
    </w:p>
    <w:p w14:paraId="555D8AFA" w14:textId="77777777" w:rsidR="002E5B64" w:rsidRDefault="00B446D0" w:rsidP="008F530A">
      <w:pPr>
        <w:pStyle w:val="a9"/>
        <w:spacing w:beforeLines="50" w:before="120"/>
        <w:rPr>
          <w:rFonts w:eastAsiaTheme="minorEastAsia"/>
          <w:lang w:eastAsia="zh-CN"/>
        </w:rPr>
      </w:pPr>
      <w:r>
        <w:rPr>
          <w:rFonts w:eastAsiaTheme="minorEastAsia"/>
          <w:lang w:eastAsia="zh-CN"/>
        </w:rPr>
        <w:t>I</w:t>
      </w:r>
      <w:r>
        <w:rPr>
          <w:rFonts w:eastAsiaTheme="minorEastAsia" w:hint="eastAsia"/>
          <w:lang w:eastAsia="zh-CN"/>
        </w:rPr>
        <w:t xml:space="preserve">n 5G, flexible symbol type is adopted in addition to uplink symbol type and downlink symbol type. </w:t>
      </w:r>
      <w:r>
        <w:rPr>
          <w:rFonts w:eastAsiaTheme="minorEastAsia"/>
          <w:lang w:eastAsia="zh-CN"/>
        </w:rPr>
        <w:t>O</w:t>
      </w:r>
      <w:r>
        <w:rPr>
          <w:rFonts w:eastAsiaTheme="minorEastAsia" w:hint="eastAsia"/>
          <w:lang w:eastAsia="zh-CN"/>
        </w:rPr>
        <w:t xml:space="preserve">ne motivation is to address the guard period and another motivation is to achieve dynamic TDD to quickly match UL and DL traffic load. </w:t>
      </w:r>
    </w:p>
    <w:p w14:paraId="00A98ACA" w14:textId="77777777" w:rsidR="002E5B64" w:rsidRDefault="00B446D0">
      <w:pPr>
        <w:pStyle w:val="a9"/>
        <w:spacing w:beforeLines="50" w:before="120"/>
        <w:rPr>
          <w:rFonts w:eastAsiaTheme="minorEastAsia"/>
          <w:lang w:eastAsia="zh-CN"/>
        </w:rPr>
      </w:pPr>
      <w:r>
        <w:rPr>
          <w:rFonts w:eastAsiaTheme="minorEastAsia" w:hint="eastAsia"/>
          <w:lang w:eastAsia="zh-CN"/>
        </w:rPr>
        <w:t xml:space="preserve">Considering the needs of guard period/transition period in TDD operation and SBFD operation, and the different requirements in TDD/SBFD operation with </w:t>
      </w:r>
      <w:r>
        <w:rPr>
          <w:rFonts w:eastAsiaTheme="minorEastAsia"/>
          <w:lang w:eastAsia="zh-CN"/>
        </w:rPr>
        <w:t>different</w:t>
      </w:r>
      <w:r>
        <w:rPr>
          <w:rFonts w:eastAsiaTheme="minorEastAsia" w:hint="eastAsia"/>
          <w:lang w:eastAsia="zh-CN"/>
        </w:rPr>
        <w:t xml:space="preserve"> SCS, a flexible symbol type is </w:t>
      </w:r>
      <w:r>
        <w:rPr>
          <w:rFonts w:eastAsiaTheme="minorEastAsia"/>
          <w:lang w:eastAsia="zh-CN"/>
        </w:rPr>
        <w:t>preferred</w:t>
      </w:r>
      <w:r>
        <w:rPr>
          <w:rFonts w:eastAsiaTheme="minorEastAsia" w:hint="eastAsia"/>
          <w:lang w:eastAsia="zh-CN"/>
        </w:rPr>
        <w:t xml:space="preserve"> to be adopted in 6G. This allows the network to configure different guard period lengths and </w:t>
      </w:r>
      <w:r>
        <w:rPr>
          <w:rFonts w:eastAsiaTheme="minorEastAsia"/>
          <w:lang w:eastAsia="zh-CN"/>
        </w:rPr>
        <w:t>location</w:t>
      </w:r>
      <w:r>
        <w:rPr>
          <w:rFonts w:eastAsiaTheme="minorEastAsia" w:hint="eastAsia"/>
          <w:lang w:eastAsia="zh-CN"/>
        </w:rPr>
        <w:t>s by configur</w:t>
      </w:r>
      <w:r>
        <w:rPr>
          <w:rFonts w:eastAsiaTheme="minorEastAsia"/>
          <w:lang w:eastAsia="zh-CN"/>
        </w:rPr>
        <w:t>ing</w:t>
      </w:r>
      <w:r>
        <w:rPr>
          <w:rFonts w:eastAsiaTheme="minorEastAsia" w:hint="eastAsia"/>
          <w:lang w:eastAsia="zh-CN"/>
        </w:rPr>
        <w:t xml:space="preserve"> a different number of flexible symbol(s) and their locations. This </w:t>
      </w:r>
      <w:r>
        <w:rPr>
          <w:rFonts w:eastAsiaTheme="minorEastAsia"/>
          <w:lang w:eastAsia="zh-CN"/>
        </w:rPr>
        <w:t>approach</w:t>
      </w:r>
      <w:r>
        <w:rPr>
          <w:rFonts w:eastAsiaTheme="minorEastAsia" w:hint="eastAsia"/>
          <w:lang w:eastAsia="zh-CN"/>
        </w:rPr>
        <w:t xml:space="preserve"> can </w:t>
      </w:r>
      <w:r>
        <w:rPr>
          <w:rFonts w:eastAsiaTheme="minorEastAsia"/>
          <w:lang w:eastAsia="zh-CN"/>
        </w:rPr>
        <w:t>avoid</w:t>
      </w:r>
      <w:r>
        <w:rPr>
          <w:rFonts w:eastAsiaTheme="minorEastAsia" w:hint="eastAsia"/>
          <w:lang w:eastAsia="zh-CN"/>
        </w:rPr>
        <w:t xml:space="preserve"> predefining many sets of guard period lengths and </w:t>
      </w:r>
      <w:r>
        <w:rPr>
          <w:rFonts w:eastAsiaTheme="minorEastAsia"/>
          <w:lang w:eastAsia="zh-CN"/>
        </w:rPr>
        <w:t>location</w:t>
      </w:r>
      <w:r>
        <w:rPr>
          <w:rFonts w:eastAsiaTheme="minorEastAsia" w:hint="eastAsia"/>
          <w:lang w:eastAsia="zh-CN"/>
        </w:rPr>
        <w:t xml:space="preserve">s based on </w:t>
      </w:r>
      <w:r>
        <w:rPr>
          <w:rFonts w:eastAsiaTheme="minorEastAsia"/>
          <w:lang w:eastAsia="zh-CN"/>
        </w:rPr>
        <w:t>practical</w:t>
      </w:r>
      <w:r>
        <w:rPr>
          <w:rFonts w:eastAsiaTheme="minorEastAsia" w:hint="eastAsia"/>
          <w:lang w:eastAsia="zh-CN"/>
        </w:rPr>
        <w:t xml:space="preserve"> scenarios. </w:t>
      </w:r>
    </w:p>
    <w:p w14:paraId="033E256D" w14:textId="77777777" w:rsidR="002E5B64" w:rsidRDefault="00B446D0">
      <w:pPr>
        <w:pStyle w:val="a9"/>
        <w:spacing w:beforeLines="50" w:before="120"/>
        <w:rPr>
          <w:rFonts w:eastAsiaTheme="minorEastAsia"/>
          <w:lang w:eastAsia="zh-CN"/>
        </w:rPr>
      </w:pPr>
      <w:r>
        <w:rPr>
          <w:rFonts w:eastAsiaTheme="minorEastAsia"/>
          <w:lang w:eastAsia="zh-CN"/>
        </w:rPr>
        <w:t>Additionally</w:t>
      </w:r>
      <w:r>
        <w:rPr>
          <w:rFonts w:eastAsiaTheme="minorEastAsia" w:hint="eastAsia"/>
          <w:lang w:eastAsia="zh-CN"/>
        </w:rPr>
        <w:t xml:space="preserve">, </w:t>
      </w:r>
      <w:r w:rsidR="00736A34">
        <w:rPr>
          <w:rFonts w:eastAsiaTheme="minorEastAsia" w:hint="eastAsia"/>
          <w:lang w:eastAsia="zh-CN"/>
        </w:rPr>
        <w:t xml:space="preserve">to </w:t>
      </w:r>
      <w:r w:rsidR="00736A34">
        <w:rPr>
          <w:rFonts w:eastAsiaTheme="minorEastAsia"/>
          <w:lang w:eastAsia="zh-CN"/>
        </w:rPr>
        <w:t>adapt</w:t>
      </w:r>
      <w:r w:rsidR="00736A34">
        <w:rPr>
          <w:rFonts w:eastAsiaTheme="minorEastAsia" w:hint="eastAsia"/>
          <w:lang w:eastAsia="zh-CN"/>
        </w:rPr>
        <w:t xml:space="preserve"> UL/DL traffic load timely, </w:t>
      </w:r>
      <w:r>
        <w:rPr>
          <w:rFonts w:eastAsiaTheme="minorEastAsia" w:hint="eastAsia"/>
          <w:lang w:eastAsia="zh-CN"/>
        </w:rPr>
        <w:t xml:space="preserve">dynamic TDD via scheduling on </w:t>
      </w:r>
      <w:r>
        <w:rPr>
          <w:rFonts w:eastAsiaTheme="minorEastAsia"/>
          <w:lang w:eastAsia="zh-CN"/>
        </w:rPr>
        <w:t>flexible</w:t>
      </w:r>
      <w:r>
        <w:rPr>
          <w:rFonts w:eastAsiaTheme="minorEastAsia" w:hint="eastAsia"/>
          <w:lang w:eastAsia="zh-CN"/>
        </w:rPr>
        <w:t xml:space="preserve"> symbols can be considered</w:t>
      </w:r>
      <w:r w:rsidR="00736A34">
        <w:rPr>
          <w:rFonts w:eastAsiaTheme="minorEastAsia" w:hint="eastAsia"/>
          <w:lang w:eastAsia="zh-CN"/>
        </w:rPr>
        <w:t xml:space="preserve"> while</w:t>
      </w:r>
      <w:r>
        <w:rPr>
          <w:rFonts w:eastAsiaTheme="minorEastAsia" w:hint="eastAsia"/>
          <w:lang w:eastAsia="zh-CN"/>
        </w:rPr>
        <w:t xml:space="preserve"> cross link interference can be managed</w:t>
      </w:r>
      <w:r w:rsidR="00736A34">
        <w:rPr>
          <w:rFonts w:eastAsiaTheme="minorEastAsia" w:hint="eastAsia"/>
          <w:lang w:eastAsia="zh-CN"/>
        </w:rPr>
        <w:t xml:space="preserve"> via CLI handling schemes introduced in R19 SBFD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s for dynamic TDD via SFI, we prefer to exclude </w:t>
      </w:r>
      <w:r w:rsidR="008D183F">
        <w:rPr>
          <w:rFonts w:eastAsiaTheme="minorEastAsia" w:hint="eastAsia"/>
          <w:lang w:eastAsia="zh-CN"/>
        </w:rPr>
        <w:t>SFI</w:t>
      </w:r>
      <w:r>
        <w:rPr>
          <w:rFonts w:eastAsiaTheme="minorEastAsia" w:hint="eastAsia"/>
          <w:lang w:eastAsia="zh-CN"/>
        </w:rPr>
        <w:t xml:space="preserve"> to avoid </w:t>
      </w:r>
      <w:r>
        <w:rPr>
          <w:rFonts w:eastAsiaTheme="minorEastAsia"/>
          <w:lang w:eastAsia="zh-CN"/>
        </w:rPr>
        <w:t>additional</w:t>
      </w:r>
      <w:r>
        <w:rPr>
          <w:rFonts w:eastAsiaTheme="minorEastAsia" w:hint="eastAsia"/>
          <w:lang w:eastAsia="zh-CN"/>
        </w:rPr>
        <w:t xml:space="preserve"> </w:t>
      </w:r>
      <w:r w:rsidR="00736A34">
        <w:rPr>
          <w:rFonts w:eastAsiaTheme="minorEastAsia"/>
          <w:lang w:eastAsia="zh-CN"/>
        </w:rPr>
        <w:t>signaling</w:t>
      </w:r>
      <w:r w:rsidR="00736A34">
        <w:rPr>
          <w:rFonts w:eastAsiaTheme="minorEastAsia" w:hint="eastAsia"/>
          <w:lang w:eastAsia="zh-CN"/>
        </w:rPr>
        <w:t xml:space="preserve"> </w:t>
      </w:r>
      <w:r w:rsidR="00537C43">
        <w:rPr>
          <w:rFonts w:eastAsiaTheme="minorEastAsia" w:hint="eastAsia"/>
          <w:lang w:eastAsia="zh-CN"/>
        </w:rPr>
        <w:t xml:space="preserve">overhead, </w:t>
      </w:r>
      <w:r w:rsidR="00736A34">
        <w:rPr>
          <w:rFonts w:eastAsiaTheme="minorEastAsia" w:hint="eastAsia"/>
          <w:lang w:eastAsia="zh-CN"/>
        </w:rPr>
        <w:t xml:space="preserve">UE PDCCH blind detection and </w:t>
      </w:r>
      <w:r>
        <w:rPr>
          <w:rFonts w:eastAsiaTheme="minorEastAsia" w:hint="eastAsia"/>
          <w:lang w:eastAsia="zh-CN"/>
        </w:rPr>
        <w:t xml:space="preserve">spec complexity. </w:t>
      </w:r>
    </w:p>
    <w:p w14:paraId="022E895D" w14:textId="333C3AB5" w:rsidR="002E5B64" w:rsidRDefault="00B446D0">
      <w:pPr>
        <w:pStyle w:val="a6"/>
        <w:spacing w:after="12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In R19 SBFD,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 xml:space="preserve">SBFD symbol is configured via overriding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TDD cell common configuration. To native</w:t>
      </w:r>
      <w:r>
        <w:rPr>
          <w:rFonts w:ascii="Times New Roman" w:eastAsiaTheme="minorEastAsia" w:hAnsi="Times New Roman" w:cs="Times New Roman" w:hint="eastAsia"/>
          <w:lang w:eastAsia="zh-CN"/>
        </w:rPr>
        <w:t>ly</w:t>
      </w:r>
      <w:r>
        <w:rPr>
          <w:rFonts w:ascii="Times New Roman" w:eastAsiaTheme="minorEastAsia" w:hAnsi="Times New Roman" w:cs="Times New Roman"/>
          <w:lang w:eastAsia="zh-CN"/>
        </w:rPr>
        <w:t xml:space="preserve"> support SBFD to address </w:t>
      </w:r>
      <w:r>
        <w:rPr>
          <w:rFonts w:ascii="Times New Roman" w:eastAsiaTheme="minorEastAsia" w:hAnsi="Times New Roman" w:cs="Times New Roman" w:hint="eastAsia"/>
          <w:lang w:eastAsia="zh-CN"/>
        </w:rPr>
        <w:t xml:space="preserve">the </w:t>
      </w:r>
      <w:r>
        <w:rPr>
          <w:rFonts w:ascii="Times New Roman" w:eastAsiaTheme="minorEastAsia" w:hAnsi="Times New Roman" w:cs="Times New Roman"/>
          <w:lang w:eastAsia="zh-CN"/>
        </w:rPr>
        <w:t xml:space="preserve">uplink coverage issue in 6G and simplify </w:t>
      </w:r>
      <w:r>
        <w:rPr>
          <w:rFonts w:ascii="Times New Roman" w:eastAsiaTheme="minorEastAsia" w:hAnsi="Times New Roman" w:cs="Times New Roman" w:hint="eastAsia"/>
          <w:lang w:eastAsia="zh-CN"/>
        </w:rPr>
        <w:t>signaling</w:t>
      </w:r>
      <w:r>
        <w:rPr>
          <w:rFonts w:ascii="Times New Roman" w:eastAsiaTheme="minorEastAsia" w:hAnsi="Times New Roman" w:cs="Times New Roman"/>
          <w:lang w:eastAsia="zh-CN"/>
        </w:rPr>
        <w:t xml:space="preserve"> design,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 xml:space="preserve">duplex symbol type is proposed to be supported as </w:t>
      </w:r>
      <w:r>
        <w:rPr>
          <w:rFonts w:ascii="Times New Roman" w:eastAsiaTheme="minorEastAsia" w:hAnsi="Times New Roman" w:cs="Times New Roman" w:hint="eastAsia"/>
          <w:lang w:eastAsia="zh-CN"/>
        </w:rPr>
        <w:t xml:space="preserve">a </w:t>
      </w:r>
      <w:r>
        <w:rPr>
          <w:rFonts w:ascii="Times New Roman" w:eastAsiaTheme="minorEastAsia" w:hAnsi="Times New Roman" w:cs="Times New Roman"/>
          <w:lang w:eastAsia="zh-CN"/>
        </w:rPr>
        <w:t>basic symbol type</w:t>
      </w:r>
      <w:r>
        <w:rPr>
          <w:rFonts w:ascii="Times New Roman" w:eastAsiaTheme="minorEastAsia" w:hAnsi="Times New Roman" w:cs="Times New Roman" w:hint="eastAsia"/>
          <w:lang w:eastAsia="zh-CN"/>
        </w:rPr>
        <w:t>,</w:t>
      </w:r>
      <w:r>
        <w:rPr>
          <w:rFonts w:ascii="Times New Roman" w:eastAsiaTheme="minorEastAsia" w:hAnsi="Times New Roman" w:cs="Times New Roman"/>
          <w:lang w:eastAsia="zh-CN"/>
        </w:rPr>
        <w:t xml:space="preserve"> as </w:t>
      </w:r>
      <w:r w:rsidR="008F530A">
        <w:rPr>
          <w:rFonts w:ascii="Times New Roman" w:eastAsiaTheme="minorEastAsia" w:hAnsi="Times New Roman" w:cs="Times New Roman"/>
          <w:lang w:eastAsia="zh-CN"/>
        </w:rPr>
        <w:t>one</w:t>
      </w:r>
      <w:r w:rsidR="008F530A">
        <w:rPr>
          <w:rFonts w:ascii="Times New Roman" w:eastAsiaTheme="minorEastAsia" w:hAnsi="Times New Roman" w:cs="Times New Roman" w:hint="eastAsia"/>
          <w:lang w:eastAsia="zh-CN"/>
        </w:rPr>
        <w:t xml:space="preserve"> example as </w:t>
      </w:r>
      <w:r>
        <w:rPr>
          <w:rFonts w:ascii="Times New Roman" w:eastAsiaTheme="minorEastAsia" w:hAnsi="Times New Roman" w:cs="Times New Roman"/>
          <w:lang w:eastAsia="zh-CN"/>
        </w:rPr>
        <w:t xml:space="preserve">depicted in </w:t>
      </w:r>
      <w:r w:rsidR="00350151">
        <w:rPr>
          <w:rFonts w:ascii="Times New Roman" w:eastAsiaTheme="minorEastAsia" w:hAnsi="Times New Roman" w:cs="Times New Roman"/>
          <w:lang w:eastAsia="zh-CN"/>
        </w:rPr>
        <w:fldChar w:fldCharType="begin"/>
      </w:r>
      <w:r w:rsidR="00350151">
        <w:rPr>
          <w:rFonts w:ascii="Times New Roman" w:eastAsiaTheme="minorEastAsia" w:hAnsi="Times New Roman" w:cs="Times New Roman"/>
          <w:lang w:eastAsia="zh-CN"/>
        </w:rPr>
        <w:instrText xml:space="preserve"> REF _Ref206143892 \h </w:instrText>
      </w:r>
      <w:r w:rsidR="00350151">
        <w:rPr>
          <w:rFonts w:ascii="Times New Roman" w:eastAsiaTheme="minorEastAsia" w:hAnsi="Times New Roman" w:cs="Times New Roman"/>
          <w:lang w:eastAsia="zh-CN"/>
        </w:rPr>
      </w:r>
      <w:r w:rsidR="00350151">
        <w:rPr>
          <w:rFonts w:ascii="Times New Roman" w:eastAsiaTheme="minorEastAsia" w:hAnsi="Times New Roman" w:cs="Times New Roman"/>
          <w:lang w:eastAsia="zh-CN"/>
        </w:rPr>
        <w:fldChar w:fldCharType="separate"/>
      </w:r>
      <w:r w:rsidR="00350151">
        <w:rPr>
          <w:rFonts w:ascii="Times New Roman" w:hAnsi="Times New Roman" w:cs="Times New Roman"/>
        </w:rPr>
        <w:t xml:space="preserve">Figure </w:t>
      </w:r>
      <w:r w:rsidR="00350151">
        <w:rPr>
          <w:rFonts w:ascii="Times New Roman" w:hAnsi="Times New Roman" w:cs="Times New Roman"/>
          <w:noProof/>
        </w:rPr>
        <w:t>1</w:t>
      </w:r>
      <w:r w:rsidR="00350151">
        <w:rPr>
          <w:rFonts w:ascii="Times New Roman" w:eastAsiaTheme="minorEastAsia" w:hAnsi="Times New Roman" w:cs="Times New Roman"/>
          <w:lang w:eastAsia="zh-CN"/>
        </w:rPr>
        <w:fldChar w:fldCharType="end"/>
      </w:r>
      <w:r>
        <w:rPr>
          <w:rFonts w:ascii="Times New Roman" w:eastAsiaTheme="minorEastAsia" w:hAnsi="Times New Roman" w:cs="Times New Roman"/>
          <w:lang w:eastAsia="zh-CN"/>
        </w:rPr>
        <w:t xml:space="preserve">. Then </w:t>
      </w:r>
      <w:r w:rsidR="000B3BE5">
        <w:rPr>
          <w:rFonts w:ascii="Times New Roman" w:eastAsiaTheme="minorEastAsia" w:hAnsi="Times New Roman" w:cs="Times New Roman"/>
          <w:lang w:eastAsia="zh-CN"/>
        </w:rPr>
        <w:t>a</w:t>
      </w:r>
      <w:r w:rsidR="008C0838">
        <w:rPr>
          <w:rFonts w:ascii="Times New Roman" w:eastAsiaTheme="minorEastAsia" w:hAnsi="Times New Roman" w:cs="Times New Roman" w:hint="eastAsia"/>
          <w:lang w:eastAsia="zh-CN"/>
        </w:rPr>
        <w:t xml:space="preserve"> unified frame structure can be defined to support </w:t>
      </w:r>
      <w:r>
        <w:rPr>
          <w:rFonts w:ascii="Times New Roman" w:eastAsiaTheme="minorEastAsia" w:hAnsi="Times New Roman" w:cs="Times New Roman"/>
          <w:lang w:eastAsia="zh-CN"/>
        </w:rPr>
        <w:t xml:space="preserve">the configuration of TDD and SBFD. </w:t>
      </w:r>
    </w:p>
    <w:p w14:paraId="4E586DB1" w14:textId="61008C72" w:rsidR="009669E2" w:rsidRDefault="00FC0FEE" w:rsidP="00CA20B3">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093A17">
        <w:rPr>
          <w:rFonts w:eastAsiaTheme="minorEastAsia" w:hint="eastAsia"/>
          <w:b/>
          <w:lang w:eastAsia="zh-CN"/>
        </w:rPr>
        <w:t>3</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 xml:space="preserve">Support uplink, </w:t>
      </w:r>
      <w:r>
        <w:rPr>
          <w:rFonts w:eastAsiaTheme="minorEastAsia"/>
          <w:b/>
          <w:lang w:eastAsia="zh-CN"/>
        </w:rPr>
        <w:t>downlink</w:t>
      </w:r>
      <w:r>
        <w:rPr>
          <w:rFonts w:eastAsiaTheme="minorEastAsia" w:hint="eastAsia"/>
          <w:b/>
          <w:lang w:eastAsia="zh-CN"/>
        </w:rPr>
        <w:t xml:space="preserve">, flexible and duplex symbol type in </w:t>
      </w:r>
      <w:r w:rsidRPr="005260FF">
        <w:rPr>
          <w:rFonts w:eastAsiaTheme="minorEastAsia" w:hint="eastAsia"/>
          <w:b/>
          <w:lang w:eastAsia="zh-CN"/>
        </w:rPr>
        <w:t>6G</w:t>
      </w:r>
      <w:r w:rsidR="00A44851" w:rsidRPr="005260FF">
        <w:rPr>
          <w:rFonts w:eastAsiaTheme="minorEastAsia" w:hint="eastAsia"/>
          <w:b/>
          <w:lang w:eastAsia="zh-CN"/>
        </w:rPr>
        <w:t xml:space="preserve"> </w:t>
      </w:r>
      <w:r w:rsidR="00A44851" w:rsidRPr="00EE0C0B">
        <w:rPr>
          <w:rFonts w:eastAsiaTheme="minorEastAsia"/>
          <w:b/>
          <w:lang w:eastAsia="zh-CN"/>
        </w:rPr>
        <w:t xml:space="preserve">frame format configuration </w:t>
      </w:r>
      <w:r w:rsidR="00A71973" w:rsidRPr="00EE0C0B">
        <w:rPr>
          <w:rFonts w:eastAsiaTheme="minorEastAsia"/>
          <w:b/>
          <w:lang w:eastAsia="zh-CN"/>
        </w:rPr>
        <w:t>in</w:t>
      </w:r>
      <w:r w:rsidR="00A44851" w:rsidRPr="00EE0C0B">
        <w:rPr>
          <w:rFonts w:eastAsiaTheme="minorEastAsia"/>
          <w:b/>
          <w:lang w:eastAsia="zh-CN"/>
        </w:rPr>
        <w:t xml:space="preserve"> time domain</w:t>
      </w:r>
      <w:r w:rsidRPr="005260FF">
        <w:rPr>
          <w:rFonts w:eastAsiaTheme="minorEastAsia" w:hint="eastAsia"/>
          <w:b/>
          <w:lang w:eastAsia="zh-CN"/>
        </w:rPr>
        <w:t>.</w:t>
      </w:r>
    </w:p>
    <w:p w14:paraId="3174F3A5" w14:textId="31FD3446" w:rsidR="008D74C2" w:rsidRPr="00FC0FEE" w:rsidRDefault="008D74C2" w:rsidP="00FC0FEE">
      <w:pPr>
        <w:spacing w:after="120"/>
        <w:rPr>
          <w:rFonts w:eastAsiaTheme="minorEastAsia"/>
          <w:lang w:eastAsia="zh-CN"/>
        </w:rPr>
      </w:pPr>
    </w:p>
    <w:bookmarkStart w:id="8" w:name="_Ref205381402"/>
    <w:p w14:paraId="6EB3C13A" w14:textId="242DC7B9" w:rsidR="002E5B64" w:rsidRDefault="00675BEA" w:rsidP="008F530A">
      <w:pPr>
        <w:pStyle w:val="a6"/>
        <w:spacing w:after="120"/>
        <w:jc w:val="center"/>
        <w:rPr>
          <w:lang w:eastAsia="zh-CN"/>
        </w:rPr>
      </w:pPr>
      <w:r>
        <w:rPr>
          <w:noProof/>
          <w:lang w:eastAsia="zh-CN"/>
        </w:rPr>
        <mc:AlternateContent>
          <mc:Choice Requires="wpg">
            <w:drawing>
              <wp:anchor distT="0" distB="0" distL="114300" distR="114300" simplePos="0" relativeHeight="251692032" behindDoc="0" locked="0" layoutInCell="1" allowOverlap="1" wp14:anchorId="0B53D5CF" wp14:editId="5A9ACAD9">
                <wp:simplePos x="0" y="0"/>
                <wp:positionH relativeFrom="column">
                  <wp:posOffset>194274</wp:posOffset>
                </wp:positionH>
                <wp:positionV relativeFrom="paragraph">
                  <wp:posOffset>78364</wp:posOffset>
                </wp:positionV>
                <wp:extent cx="5560642" cy="1736153"/>
                <wp:effectExtent l="0" t="0" r="0" b="0"/>
                <wp:wrapNone/>
                <wp:docPr id="224" name="组合 224"/>
                <wp:cNvGraphicFramePr/>
                <a:graphic xmlns:a="http://schemas.openxmlformats.org/drawingml/2006/main">
                  <a:graphicData uri="http://schemas.microsoft.com/office/word/2010/wordprocessingGroup">
                    <wpg:wgp>
                      <wpg:cNvGrpSpPr/>
                      <wpg:grpSpPr>
                        <a:xfrm>
                          <a:off x="0" y="0"/>
                          <a:ext cx="5560642" cy="1736153"/>
                          <a:chOff x="0" y="0"/>
                          <a:chExt cx="5560642" cy="1736153"/>
                        </a:xfrm>
                      </wpg:grpSpPr>
                      <wps:wsp>
                        <wps:cNvPr id="244" name="直接连接符 244"/>
                        <wps:cNvCnPr/>
                        <wps:spPr>
                          <a:xfrm>
                            <a:off x="180304" y="1275009"/>
                            <a:ext cx="2540" cy="271145"/>
                          </a:xfrm>
                          <a:prstGeom prst="line">
                            <a:avLst/>
                          </a:prstGeom>
                          <a:noFill/>
                          <a:ln w="6350" cap="flat" cmpd="sng" algn="ctr">
                            <a:solidFill>
                              <a:srgbClr val="0068B7"/>
                            </a:solidFill>
                            <a:prstDash val="dash"/>
                            <a:miter lim="800000"/>
                          </a:ln>
                          <a:effectLst/>
                        </wps:spPr>
                        <wps:bodyPr/>
                      </wps:wsp>
                      <wps:wsp>
                        <wps:cNvPr id="294" name="直接连接符 294"/>
                        <wps:cNvCnPr/>
                        <wps:spPr>
                          <a:xfrm>
                            <a:off x="347730" y="1268569"/>
                            <a:ext cx="0" cy="279400"/>
                          </a:xfrm>
                          <a:prstGeom prst="line">
                            <a:avLst/>
                          </a:prstGeom>
                          <a:noFill/>
                          <a:ln w="6350" cap="flat" cmpd="sng" algn="ctr">
                            <a:solidFill>
                              <a:srgbClr val="0068B7"/>
                            </a:solidFill>
                            <a:prstDash val="dash"/>
                            <a:miter lim="800000"/>
                          </a:ln>
                          <a:effectLst/>
                        </wps:spPr>
                        <wps:bodyPr/>
                      </wps:wsp>
                      <wps:wsp>
                        <wps:cNvPr id="295" name="直接箭头连接符 295"/>
                        <wps:cNvCnPr/>
                        <wps:spPr>
                          <a:xfrm>
                            <a:off x="180304" y="1442434"/>
                            <a:ext cx="174625" cy="0"/>
                          </a:xfrm>
                          <a:prstGeom prst="straightConnector1">
                            <a:avLst/>
                          </a:prstGeom>
                          <a:noFill/>
                          <a:ln w="6350" cap="flat" cmpd="sng" algn="ctr">
                            <a:solidFill>
                              <a:srgbClr val="0068B7"/>
                            </a:solidFill>
                            <a:prstDash val="solid"/>
                            <a:miter lim="800000"/>
                            <a:headEnd type="triangle" w="med" len="med"/>
                            <a:tailEnd type="triangle" w="med" len="med"/>
                          </a:ln>
                          <a:effectLst/>
                        </wps:spPr>
                        <wps:bodyPr/>
                      </wps:wsp>
                      <wps:wsp>
                        <wps:cNvPr id="296" name="TextBox 55"/>
                        <wps:cNvSpPr txBox="1"/>
                        <wps:spPr>
                          <a:xfrm>
                            <a:off x="0" y="1513268"/>
                            <a:ext cx="641985" cy="222885"/>
                          </a:xfrm>
                          <a:prstGeom prst="rect">
                            <a:avLst/>
                          </a:prstGeom>
                          <a:noFill/>
                        </wps:spPr>
                        <wps:txbx>
                          <w:txbxContent>
                            <w:p w14:paraId="1C3B7D2E" w14:textId="77777777" w:rsidR="00B00FA4" w:rsidRDefault="00B00FA4" w:rsidP="006519D0">
                              <w:pPr>
                                <w:pStyle w:val="af"/>
                                <w:spacing w:before="0" w:beforeAutospacing="0" w:after="156" w:afterAutospacing="0"/>
                                <w:rPr>
                                  <w:rFonts w:ascii="Times New Roman" w:hAnsi="Times New Roman" w:cs="Times New Roman"/>
                                  <w:sz w:val="20"/>
                                  <w:szCs w:val="20"/>
                                </w:rPr>
                              </w:pPr>
                              <w:proofErr w:type="gramStart"/>
                              <w:r>
                                <w:rPr>
                                  <w:rFonts w:ascii="Times New Roman" w:eastAsiaTheme="minorEastAsia" w:hAnsi="Times New Roman" w:cs="Times New Roman" w:hint="eastAsia"/>
                                  <w:color w:val="000000"/>
                                  <w:kern w:val="24"/>
                                  <w:sz w:val="20"/>
                                  <w:szCs w:val="20"/>
                                </w:rPr>
                                <w:t>symbol</w:t>
                              </w:r>
                              <w:proofErr w:type="gramEnd"/>
                            </w:p>
                          </w:txbxContent>
                        </wps:txbx>
                        <wps:bodyPr wrap="square" rtlCol="0">
                          <a:noAutofit/>
                        </wps:bodyPr>
                      </wps:wsp>
                      <wpg:grpSp>
                        <wpg:cNvPr id="1" name="组合 1"/>
                        <wpg:cNvGrpSpPr/>
                        <wpg:grpSpPr>
                          <a:xfrm>
                            <a:off x="4642834" y="0"/>
                            <a:ext cx="917808" cy="864021"/>
                            <a:chOff x="0" y="0"/>
                            <a:chExt cx="917808" cy="864021"/>
                          </a:xfrm>
                        </wpg:grpSpPr>
                        <wps:wsp>
                          <wps:cNvPr id="297" name="矩形 297"/>
                          <wps:cNvSpPr/>
                          <wps:spPr>
                            <a:xfrm>
                              <a:off x="0" y="482958"/>
                              <a:ext cx="222250" cy="138430"/>
                            </a:xfrm>
                            <a:prstGeom prst="rect">
                              <a:avLst/>
                            </a:prstGeom>
                            <a:solidFill>
                              <a:srgbClr val="ED6C0E"/>
                            </a:solidFill>
                            <a:ln w="12700" cap="flat" cmpd="sng" algn="ctr">
                              <a:solidFill>
                                <a:srgbClr val="0068B7">
                                  <a:shade val="50000"/>
                                </a:srgbClr>
                              </a:solidFill>
                              <a:prstDash val="solid"/>
                              <a:miter lim="800000"/>
                            </a:ln>
                            <a:effectLst/>
                          </wps:spPr>
                          <wps:bodyPr rtlCol="0" anchor="ctr"/>
                        </wps:wsp>
                        <wps:wsp>
                          <wps:cNvPr id="298" name="矩形 298"/>
                          <wps:cNvSpPr/>
                          <wps:spPr>
                            <a:xfrm>
                              <a:off x="0" y="77274"/>
                              <a:ext cx="222250" cy="125095"/>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299" name="矩形 299"/>
                          <wps:cNvSpPr/>
                          <wps:spPr>
                            <a:xfrm>
                              <a:off x="0" y="283336"/>
                              <a:ext cx="222250" cy="130175"/>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wps:wsp>
                          <wps:cNvPr id="300" name="矩形 300"/>
                          <wps:cNvSpPr/>
                          <wps:spPr>
                            <a:xfrm>
                              <a:off x="0" y="695460"/>
                              <a:ext cx="222250" cy="130175"/>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wps:wsp>
                          <wps:cNvPr id="301" name="TextBox 49"/>
                          <wps:cNvSpPr txBox="1"/>
                          <wps:spPr>
                            <a:xfrm>
                              <a:off x="199623" y="0"/>
                              <a:ext cx="718185" cy="230505"/>
                            </a:xfrm>
                            <a:prstGeom prst="rect">
                              <a:avLst/>
                            </a:prstGeom>
                            <a:noFill/>
                          </wps:spPr>
                          <wps:txbx>
                            <w:txbxContent>
                              <w:p w14:paraId="058E52E3"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D</w:t>
                                </w:r>
                                <w:r>
                                  <w:rPr>
                                    <w:rFonts w:ascii="Times New Roman" w:eastAsiaTheme="minorEastAsia" w:hAnsi="Times New Roman" w:cs="Times New Roman" w:hint="eastAsia"/>
                                    <w:color w:val="000000"/>
                                    <w:kern w:val="24"/>
                                    <w:sz w:val="20"/>
                                    <w:szCs w:val="20"/>
                                  </w:rPr>
                                  <w:t>ownlink</w:t>
                                </w:r>
                              </w:p>
                            </w:txbxContent>
                          </wps:txbx>
                          <wps:bodyPr wrap="square" rtlCol="0">
                            <a:noAutofit/>
                          </wps:bodyPr>
                        </wps:wsp>
                        <wps:wsp>
                          <wps:cNvPr id="303" name="TextBox 47"/>
                          <wps:cNvSpPr txBox="1"/>
                          <wps:spPr>
                            <a:xfrm>
                              <a:off x="218941" y="444321"/>
                              <a:ext cx="582295" cy="255270"/>
                            </a:xfrm>
                            <a:prstGeom prst="rect">
                              <a:avLst/>
                            </a:prstGeom>
                            <a:noFill/>
                          </wps:spPr>
                          <wps:txbx>
                            <w:txbxContent>
                              <w:p w14:paraId="2744ED60"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U</w:t>
                                </w:r>
                                <w:r>
                                  <w:rPr>
                                    <w:rFonts w:ascii="Times New Roman" w:eastAsiaTheme="minorEastAsia" w:hAnsi="Times New Roman" w:cs="Times New Roman" w:hint="eastAsia"/>
                                    <w:color w:val="000000"/>
                                    <w:kern w:val="24"/>
                                    <w:sz w:val="20"/>
                                    <w:szCs w:val="20"/>
                                  </w:rPr>
                                  <w:t>plink</w:t>
                                </w:r>
                              </w:p>
                            </w:txbxContent>
                          </wps:txbx>
                          <wps:bodyPr wrap="square" rtlCol="0">
                            <a:noAutofit/>
                          </wps:bodyPr>
                        </wps:wsp>
                        <wps:wsp>
                          <wps:cNvPr id="304" name="TextBox 48"/>
                          <wps:cNvSpPr txBox="1"/>
                          <wps:spPr>
                            <a:xfrm>
                              <a:off x="199623" y="238260"/>
                              <a:ext cx="608330" cy="211455"/>
                            </a:xfrm>
                            <a:prstGeom prst="rect">
                              <a:avLst/>
                            </a:prstGeom>
                            <a:noFill/>
                          </wps:spPr>
                          <wps:txbx>
                            <w:txbxContent>
                              <w:p w14:paraId="5F5D3784"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SBFD</w:t>
                                </w:r>
                              </w:p>
                            </w:txbxContent>
                          </wps:txbx>
                          <wps:bodyPr wrap="square" rtlCol="0">
                            <a:noAutofit/>
                          </wps:bodyPr>
                        </wps:wsp>
                        <wps:wsp>
                          <wps:cNvPr id="305" name="TextBox 34"/>
                          <wps:cNvSpPr txBox="1"/>
                          <wps:spPr>
                            <a:xfrm>
                              <a:off x="225380" y="624626"/>
                              <a:ext cx="609600" cy="239395"/>
                            </a:xfrm>
                            <a:prstGeom prst="rect">
                              <a:avLst/>
                            </a:prstGeom>
                            <a:noFill/>
                          </wps:spPr>
                          <wps:txbx>
                            <w:txbxContent>
                              <w:p w14:paraId="0CCD3A59" w14:textId="77777777" w:rsidR="00B00FA4" w:rsidRDefault="00B00FA4" w:rsidP="001D302C">
                                <w:pPr>
                                  <w:pStyle w:val="af"/>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F</w:t>
                                </w:r>
                                <w:r>
                                  <w:rPr>
                                    <w:rFonts w:ascii="Times New Roman" w:eastAsiaTheme="minorEastAsia" w:hAnsi="Times New Roman" w:cs="Times New Roman" w:hint="eastAsia"/>
                                    <w:color w:val="000000"/>
                                    <w:kern w:val="24"/>
                                    <w:sz w:val="20"/>
                                    <w:szCs w:val="20"/>
                                  </w:rPr>
                                  <w:t>lexible</w:t>
                                </w:r>
                              </w:p>
                            </w:txbxContent>
                          </wps:txbx>
                          <wps:bodyPr wrap="square" rtlCol="0">
                            <a:noAutofit/>
                          </wps:bodyPr>
                        </wps:wsp>
                      </wpg:grpSp>
                    </wpg:wg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B53D5CF" id="组合 224" o:spid="_x0000_s1052" style="position:absolute;left:0;text-align:left;margin-left:15.3pt;margin-top:6.15pt;width:437.85pt;height:136.7pt;z-index:251692032;mso-position-horizontal-relative:text;mso-position-vertical-relative:text" coordsize="55606,173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">
                <v:line id="直接连接符 244" o:spid="_x0000_s1053" style="position:absolute;visibility:visible;mso-wrap-style:square" from="1803,12750" to="1828,15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" strokecolor="#0068b7" strokeweight=".5pt">
                  <v:stroke dashstyle="dash" joinstyle="miter"/>
                </v:line>
                <v:line id="直接连接符 294" o:spid="_x0000_s1054" style="position:absolute;visibility:visible;mso-wrap-style:square" from="3477,12685" to="3477,15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" strokecolor="#0068b7" strokeweight=".5pt">
                  <v:stroke dashstyle="dash" joinstyle="miter"/>
                </v:line>
                <v:shape id="直接箭头连接符 295" o:spid="_x0000_s1055" type="#_x0000_t32" style="position:absolute;left:1803;top:14424;width:17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" strokecolor="#0068b7" strokeweight=".5pt">
                  <v:stroke startarrow="block" endarrow="block" joinstyle="miter"/>
                </v:shape>
                <v:shape id="TextBox 55" o:spid="_x0000_s1056" type="#_x0000_t202" style="position:absolute;top:15132;width:6419;height:2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14:paraId="1C3B7D2E" w14:textId="77777777" w:rsidR="00B00FA4" w:rsidRDefault="00B00FA4" w:rsidP="006519D0">
                        <w:pPr>
                          <w:pStyle w:val="af6"/>
                          <w:spacing w:before="0" w:beforeAutospacing="0" w:after="156" w:afterAutospacing="0"/>
                          <w:rPr>
                            <w:rFonts w:ascii="Times New Roman" w:hAnsi="Times New Roman" w:cs="Times New Roman"/>
                            <w:sz w:val="20"/>
                            <w:szCs w:val="20"/>
                          </w:rPr>
                        </w:pPr>
                        <w:r>
                          <w:rPr>
                            <w:rFonts w:ascii="Times New Roman" w:eastAsiaTheme="minorEastAsia" w:hAnsi="Times New Roman" w:cs="Times New Roman" w:hint="eastAsia"/>
                            <w:color w:val="000000"/>
                            <w:kern w:val="24"/>
                            <w:sz w:val="20"/>
                            <w:szCs w:val="20"/>
                          </w:rPr>
                          <w:t>symbol</w:t>
                        </w:r>
                      </w:p>
                    </w:txbxContent>
                  </v:textbox>
                </v:shape>
                <v:group id="组合 1" o:spid="_x0000_s1057" style="position:absolute;left:46428;width:9178;height:8640" coordsize="9178,8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矩形 297" o:spid="_x0000_s1058" style="position:absolute;top:4829;width:2222;height:1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" fillcolor="#ed6c0e" strokecolor="#004a86" strokeweight="1pt"/>
                  <v:rect id="矩形 298" o:spid="_x0000_s1059" style="position:absolute;top:772;width:2222;height:1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" fillcolor="#00b0f0" strokecolor="#004a86" strokeweight="1pt"/>
                  <v:rect id="矩形 299" o:spid="_x0000_s1060" style="position:absolute;top:2833;width:2222;height:1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" fillcolor="#c2cdf3" strokecolor="#004a86" strokeweight="1pt"/>
                  <v:rect id="矩形 300" o:spid="_x0000_s1061" style="position:absolute;top:6954;width:2222;height:13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" fillcolor="#f2f2f2" strokecolor="#004a86" strokeweight="1pt"/>
                  <v:shape id="_x0000_s1062" type="#_x0000_t202" style="position:absolute;left:1996;width:7182;height:23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058E52E3" w14:textId="77777777" w:rsidR="00B00FA4" w:rsidRDefault="00B00FA4" w:rsidP="001D302C">
                          <w:pPr>
                            <w:pStyle w:val="af6"/>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D</w:t>
                          </w:r>
                          <w:r>
                            <w:rPr>
                              <w:rFonts w:ascii="Times New Roman" w:eastAsiaTheme="minorEastAsia" w:hAnsi="Times New Roman" w:cs="Times New Roman" w:hint="eastAsia"/>
                              <w:color w:val="000000"/>
                              <w:kern w:val="24"/>
                              <w:sz w:val="20"/>
                              <w:szCs w:val="20"/>
                            </w:rPr>
                            <w:t>ownlink</w:t>
                          </w:r>
                        </w:p>
                      </w:txbxContent>
                    </v:textbox>
                  </v:shape>
                  <v:shape id="TextBox 47" o:spid="_x0000_s1063" type="#_x0000_t202" style="position:absolute;left:2189;top:4443;width:5823;height:25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u92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h70w8AjL7BQAA//8DAFBLAQItABQABgAIAAAAIQDb4fbL7gAAAIUBAAATAAAAAAAAAAAA&#10;AAAAAAAAAABbQ29udGVudF9UeXBlc10ueG1sUEsBAi0AFAAGAAgAAAAhAFr0LFu/AAAAFQEAAAsA&#10;AAAAAAAAAAAAAAAAHwEAAF9yZWxzLy5yZWxzUEsBAi0AFAAGAAgAAAAhALFG73bEAAAA3AAAAA8A&#10;AAAAAAAAAAAAAAAABwIAAGRycy9kb3ducmV2LnhtbFBLBQYAAAAAAwADALcAAAD4AgAAAAA=&#10;" filled="f" stroked="f">
                    <v:textbox>
                      <w:txbxContent>
                        <w:p w14:paraId="2744ED60" w14:textId="77777777" w:rsidR="00B00FA4" w:rsidRDefault="00B00FA4" w:rsidP="001D302C">
                          <w:pPr>
                            <w:pStyle w:val="af6"/>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U</w:t>
                          </w:r>
                          <w:r>
                            <w:rPr>
                              <w:rFonts w:ascii="Times New Roman" w:eastAsiaTheme="minorEastAsia" w:hAnsi="Times New Roman" w:cs="Times New Roman" w:hint="eastAsia"/>
                              <w:color w:val="000000"/>
                              <w:kern w:val="24"/>
                              <w:sz w:val="20"/>
                              <w:szCs w:val="20"/>
                            </w:rPr>
                            <w:t>plink</w:t>
                          </w:r>
                        </w:p>
                      </w:txbxContent>
                    </v:textbox>
                  </v:shape>
                  <v:shape id="TextBox 48" o:spid="_x0000_s1064" type="#_x0000_t202" style="position:absolute;left:1996;top:2382;width:6083;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" filled="f" stroked="f">
                    <v:textbox>
                      <w:txbxContent>
                        <w:p w14:paraId="5F5D3784" w14:textId="77777777" w:rsidR="00B00FA4" w:rsidRDefault="00B00FA4" w:rsidP="001D302C">
                          <w:pPr>
                            <w:pStyle w:val="af6"/>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SBFD</w:t>
                          </w:r>
                        </w:p>
                      </w:txbxContent>
                    </v:textbox>
                  </v:shape>
                  <v:shape id="TextBox 34" o:spid="_x0000_s1065" type="#_x0000_t202" style="position:absolute;left:2253;top:6246;width:6096;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" filled="f" stroked="f">
                    <v:textbox>
                      <w:txbxContent>
                        <w:p w14:paraId="0CCD3A59" w14:textId="77777777" w:rsidR="00B00FA4" w:rsidRDefault="00B00FA4" w:rsidP="001D302C">
                          <w:pPr>
                            <w:pStyle w:val="af6"/>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color w:val="000000"/>
                              <w:kern w:val="24"/>
                              <w:sz w:val="20"/>
                              <w:szCs w:val="20"/>
                            </w:rPr>
                            <w:t>F</w:t>
                          </w:r>
                          <w:r>
                            <w:rPr>
                              <w:rFonts w:ascii="Times New Roman" w:eastAsiaTheme="minorEastAsia" w:hAnsi="Times New Roman" w:cs="Times New Roman" w:hint="eastAsia"/>
                              <w:color w:val="000000"/>
                              <w:kern w:val="24"/>
                              <w:sz w:val="20"/>
                              <w:szCs w:val="20"/>
                            </w:rPr>
                            <w:t>lexible</w:t>
                          </w:r>
                        </w:p>
                      </w:txbxContent>
                    </v:textbox>
                  </v:shape>
                </v:group>
              </v:group>
            </w:pict>
          </mc:Fallback>
        </mc:AlternateContent>
      </w:r>
      <w:r w:rsidR="00F05C5A">
        <w:rPr>
          <w:noProof/>
          <w:lang w:eastAsia="zh-CN"/>
        </w:rPr>
        <mc:AlternateContent>
          <mc:Choice Requires="wps">
            <w:drawing>
              <wp:anchor distT="0" distB="0" distL="114300" distR="114300" simplePos="0" relativeHeight="251665408" behindDoc="0" locked="0" layoutInCell="1" allowOverlap="1" wp14:anchorId="171043A2" wp14:editId="3D637B88">
                <wp:simplePos x="0" y="0"/>
                <wp:positionH relativeFrom="column">
                  <wp:posOffset>1296035</wp:posOffset>
                </wp:positionH>
                <wp:positionV relativeFrom="paragraph">
                  <wp:posOffset>509270</wp:posOffset>
                </wp:positionV>
                <wp:extent cx="243840" cy="3175"/>
                <wp:effectExtent l="38100" t="76200" r="22860" b="92075"/>
                <wp:wrapNone/>
                <wp:docPr id="242" name="直接箭头连接符 242"/>
                <wp:cNvGraphicFramePr/>
                <a:graphic xmlns:a="http://schemas.openxmlformats.org/drawingml/2006/main">
                  <a:graphicData uri="http://schemas.microsoft.com/office/word/2010/wordprocessingShape">
                    <wps:wsp>
                      <wps:cNvCnPr/>
                      <wps:spPr>
                        <a:xfrm>
                          <a:off x="0" y="0"/>
                          <a:ext cx="243840" cy="3175"/>
                        </a:xfrm>
                        <a:prstGeom prst="straightConnector1">
                          <a:avLst/>
                        </a:prstGeom>
                        <a:noFill/>
                        <a:ln w="6350" cap="flat" cmpd="sng" algn="ctr">
                          <a:solidFill>
                            <a:srgbClr val="0068B7"/>
                          </a:solidFill>
                          <a:prstDash val="solid"/>
                          <a:miter lim="800000"/>
                          <a:headEnd type="triangle" w="med" len="med"/>
                          <a:tailEnd type="triangle" w="med" len="med"/>
                        </a:ln>
                        <a:effectLst/>
                      </wps:spPr>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4216B16" id="直接箭头连接符 242" o:spid="_x0000_s1026" type="#_x0000_t32" style="position:absolute;margin-left:102.05pt;margin-top:40.1pt;width:19.2pt;height:.2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" strokecolor="#0068b7" strokeweight=".5pt">
                <v:stroke startarrow="block" endarrow="block" joinstyle="miter"/>
              </v:shape>
            </w:pict>
          </mc:Fallback>
        </mc:AlternateContent>
      </w:r>
      <w:r w:rsidR="00B10DED">
        <w:rPr>
          <w:noProof/>
          <w:lang w:eastAsia="zh-CN"/>
        </w:rPr>
        <mc:AlternateContent>
          <mc:Choice Requires="wps">
            <w:drawing>
              <wp:anchor distT="0" distB="0" distL="114300" distR="114300" simplePos="0" relativeHeight="251667456" behindDoc="0" locked="0" layoutInCell="1" allowOverlap="1" wp14:anchorId="62299486" wp14:editId="2C86DFE8">
                <wp:simplePos x="0" y="0"/>
                <wp:positionH relativeFrom="column">
                  <wp:posOffset>1238250</wp:posOffset>
                </wp:positionH>
                <wp:positionV relativeFrom="paragraph">
                  <wp:posOffset>269240</wp:posOffset>
                </wp:positionV>
                <wp:extent cx="480060" cy="227330"/>
                <wp:effectExtent l="0" t="0" r="0" b="0"/>
                <wp:wrapNone/>
                <wp:docPr id="243" name="TextBox 49"/>
                <wp:cNvGraphicFramePr/>
                <a:graphic xmlns:a="http://schemas.openxmlformats.org/drawingml/2006/main">
                  <a:graphicData uri="http://schemas.microsoft.com/office/word/2010/wordprocessingShape">
                    <wps:wsp>
                      <wps:cNvSpPr txBox="1"/>
                      <wps:spPr>
                        <a:xfrm>
                          <a:off x="0" y="0"/>
                          <a:ext cx="480060" cy="227330"/>
                        </a:xfrm>
                        <a:prstGeom prst="rect">
                          <a:avLst/>
                        </a:prstGeom>
                        <a:noFill/>
                      </wps:spPr>
                      <wps:txbx>
                        <w:txbxContent>
                          <w:p w14:paraId="075C8F12" w14:textId="77777777" w:rsidR="00B00FA4" w:rsidRDefault="00B00FA4" w:rsidP="00343E0F">
                            <w:pPr>
                              <w:pStyle w:val="af"/>
                              <w:spacing w:before="0" w:beforeAutospacing="0" w:after="120" w:afterAutospacing="0"/>
                              <w:rPr>
                                <w:rFonts w:ascii="Times New Roman" w:hAnsi="Times New Roman" w:cs="Times New Roman"/>
                                <w:sz w:val="20"/>
                                <w:szCs w:val="20"/>
                              </w:rPr>
                            </w:pPr>
                            <w:proofErr w:type="gramStart"/>
                            <w:r>
                              <w:rPr>
                                <w:rFonts w:ascii="Times New Roman" w:eastAsiaTheme="minorEastAsia" w:hAnsi="Times New Roman" w:cs="Times New Roman" w:hint="eastAsia"/>
                                <w:color w:val="000000"/>
                                <w:kern w:val="24"/>
                                <w:sz w:val="20"/>
                                <w:szCs w:val="20"/>
                              </w:rPr>
                              <w:t>slot</w:t>
                            </w:r>
                            <w:proofErr w:type="gramEnd"/>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299486" id="TextBox 49" o:spid="_x0000_s1066" type="#_x0000_t202" style="position:absolute;left:0;text-align:left;margin-left:97.5pt;margin-top:21.2pt;width:37.8pt;height:17.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" filled="f" stroked="f">
                <v:textbox>
                  <w:txbxContent>
                    <w:p w14:paraId="075C8F12" w14:textId="77777777" w:rsidR="00B00FA4" w:rsidRDefault="00B00FA4" w:rsidP="00343E0F">
                      <w:pPr>
                        <w:pStyle w:val="af6"/>
                        <w:spacing w:before="0" w:beforeAutospacing="0" w:after="120" w:afterAutospacing="0"/>
                        <w:rPr>
                          <w:rFonts w:ascii="Times New Roman" w:hAnsi="Times New Roman" w:cs="Times New Roman"/>
                          <w:sz w:val="20"/>
                          <w:szCs w:val="20"/>
                        </w:rPr>
                      </w:pPr>
                      <w:r>
                        <w:rPr>
                          <w:rFonts w:ascii="Times New Roman" w:eastAsiaTheme="minorEastAsia" w:hAnsi="Times New Roman" w:cs="Times New Roman" w:hint="eastAsia"/>
                          <w:color w:val="000000"/>
                          <w:kern w:val="24"/>
                          <w:sz w:val="20"/>
                          <w:szCs w:val="20"/>
                        </w:rPr>
                        <w:t>slot</w:t>
                      </w:r>
                    </w:p>
                  </w:txbxContent>
                </v:textbox>
              </v:shape>
            </w:pict>
          </mc:Fallback>
        </mc:AlternateContent>
      </w:r>
      <w:r w:rsidR="001E4BBD">
        <w:rPr>
          <w:noProof/>
          <w:lang w:eastAsia="zh-CN"/>
        </w:rPr>
        <mc:AlternateContent>
          <mc:Choice Requires="wps">
            <w:drawing>
              <wp:anchor distT="0" distB="0" distL="114300" distR="114300" simplePos="0" relativeHeight="251663360" behindDoc="0" locked="0" layoutInCell="1" allowOverlap="1" wp14:anchorId="0F0BB3AD" wp14:editId="4D489668">
                <wp:simplePos x="0" y="0"/>
                <wp:positionH relativeFrom="column">
                  <wp:posOffset>1534795</wp:posOffset>
                </wp:positionH>
                <wp:positionV relativeFrom="paragraph">
                  <wp:posOffset>400050</wp:posOffset>
                </wp:positionV>
                <wp:extent cx="3175" cy="277495"/>
                <wp:effectExtent l="0" t="0" r="34925" b="27305"/>
                <wp:wrapNone/>
                <wp:docPr id="241" name="直接连接符 241"/>
                <wp:cNvGraphicFramePr/>
                <a:graphic xmlns:a="http://schemas.openxmlformats.org/drawingml/2006/main">
                  <a:graphicData uri="http://schemas.microsoft.com/office/word/2010/wordprocessingShape">
                    <wps:wsp>
                      <wps:cNvCnPr/>
                      <wps:spPr>
                        <a:xfrm flipH="1">
                          <a:off x="0" y="0"/>
                          <a:ext cx="3175" cy="277495"/>
                        </a:xfrm>
                        <a:prstGeom prst="line">
                          <a:avLst/>
                        </a:prstGeom>
                        <a:noFill/>
                        <a:ln w="6350" cap="flat" cmpd="sng" algn="ctr">
                          <a:solidFill>
                            <a:srgbClr val="0068B7"/>
                          </a:solidFill>
                          <a:prstDash val="dash"/>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74147E" id="直接连接符 241"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85pt,31.5pt" to="121.1pt,5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" strokecolor="#0068b7" strokeweight=".5pt">
                <v:stroke dashstyle="dash" joinstyle="miter"/>
              </v:line>
            </w:pict>
          </mc:Fallback>
        </mc:AlternateContent>
      </w:r>
      <w:r w:rsidR="00EC6FCF">
        <w:rPr>
          <w:rFonts w:ascii="Times New Roman" w:eastAsia="Times New Roman" w:hAnsi="Times New Roman" w:cs="Times New Roman"/>
          <w:noProof/>
          <w:lang w:eastAsia="zh-CN"/>
        </w:rPr>
        <mc:AlternateContent>
          <mc:Choice Requires="wpg">
            <w:drawing>
              <wp:inline distT="0" distB="0" distL="0" distR="0" wp14:anchorId="337FF51A" wp14:editId="74BEE66D">
                <wp:extent cx="5083633" cy="1359743"/>
                <wp:effectExtent l="0" t="0" r="22225" b="12065"/>
                <wp:docPr id="27" name="组合 27"/>
                <wp:cNvGraphicFramePr/>
                <a:graphic xmlns:a="http://schemas.openxmlformats.org/drawingml/2006/main">
                  <a:graphicData uri="http://schemas.microsoft.com/office/word/2010/wordprocessingGroup">
                    <wpg:wgp>
                      <wpg:cNvGrpSpPr/>
                      <wpg:grpSpPr>
                        <a:xfrm>
                          <a:off x="0" y="0"/>
                          <a:ext cx="5083633" cy="1359743"/>
                          <a:chOff x="54291" y="-318444"/>
                          <a:chExt cx="5838509" cy="3285628"/>
                        </a:xfrm>
                      </wpg:grpSpPr>
                      <wpg:grpSp>
                        <wpg:cNvPr id="28" name="组合 28"/>
                        <wpg:cNvGrpSpPr/>
                        <wpg:grpSpPr>
                          <a:xfrm>
                            <a:off x="110451" y="2265697"/>
                            <a:ext cx="2533273" cy="700367"/>
                            <a:chOff x="110451" y="2265697"/>
                            <a:chExt cx="3546847" cy="700367"/>
                          </a:xfrm>
                          <a:solidFill>
                            <a:srgbClr val="00B0F0"/>
                          </a:solidFill>
                        </wpg:grpSpPr>
                        <wps:wsp>
                          <wps:cNvPr id="29" name="矩形 29"/>
                          <wps:cNvSpPr/>
                          <wps:spPr>
                            <a:xfrm>
                              <a:off x="110451"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0" name="矩形 30"/>
                          <wps:cNvSpPr/>
                          <wps:spPr>
                            <a:xfrm>
                              <a:off x="370054"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31" name="矩形 31"/>
                          <wps:cNvSpPr/>
                          <wps:spPr>
                            <a:xfrm>
                              <a:off x="621626"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96" name="矩形 96"/>
                          <wps:cNvSpPr/>
                          <wps:spPr>
                            <a:xfrm>
                              <a:off x="877120"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97" name="矩形 97"/>
                          <wps:cNvSpPr/>
                          <wps:spPr>
                            <a:xfrm>
                              <a:off x="1128692" y="226569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98" name="矩形 98"/>
                          <wps:cNvSpPr/>
                          <wps:spPr>
                            <a:xfrm>
                              <a:off x="1386054" y="226569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99" name="矩形 99"/>
                          <wps:cNvSpPr/>
                          <wps:spPr>
                            <a:xfrm>
                              <a:off x="1637626" y="226569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0" name="矩形 100"/>
                          <wps:cNvSpPr/>
                          <wps:spPr>
                            <a:xfrm>
                              <a:off x="1881167" y="226625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1" name="矩形 101"/>
                          <wps:cNvSpPr/>
                          <wps:spPr>
                            <a:xfrm>
                              <a:off x="2132739" y="226625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2" name="矩形 102"/>
                          <wps:cNvSpPr/>
                          <wps:spPr>
                            <a:xfrm>
                              <a:off x="2388233" y="226681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3" name="矩形 103"/>
                          <wps:cNvSpPr/>
                          <wps:spPr>
                            <a:xfrm>
                              <a:off x="2639805" y="226681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4" name="矩形 104"/>
                          <wps:cNvSpPr/>
                          <wps:spPr>
                            <a:xfrm>
                              <a:off x="2894738" y="226681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05" name="矩形 105"/>
                          <wps:cNvSpPr/>
                          <wps:spPr>
                            <a:xfrm>
                              <a:off x="3146310" y="2266817"/>
                              <a:ext cx="255494" cy="699247"/>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wps:wsp>
                          <wps:cNvPr id="106" name="矩形 106"/>
                          <wps:cNvSpPr/>
                          <wps:spPr>
                            <a:xfrm>
                              <a:off x="3401804" y="2265697"/>
                              <a:ext cx="255494" cy="699247"/>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wpg:grpSp>
                      <wpg:grpSp>
                        <wpg:cNvPr id="107" name="组合 107"/>
                        <wpg:cNvGrpSpPr/>
                        <wpg:grpSpPr>
                          <a:xfrm>
                            <a:off x="3210294" y="2266817"/>
                            <a:ext cx="2533273" cy="700367"/>
                            <a:chOff x="3210298" y="2266817"/>
                            <a:chExt cx="3546847" cy="700367"/>
                          </a:xfrm>
                          <a:solidFill>
                            <a:srgbClr val="ED6D0F"/>
                          </a:solidFill>
                        </wpg:grpSpPr>
                        <wps:wsp>
                          <wps:cNvPr id="108" name="矩形 108"/>
                          <wps:cNvSpPr/>
                          <wps:spPr>
                            <a:xfrm>
                              <a:off x="3210298" y="2266819"/>
                              <a:ext cx="255494" cy="699247"/>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wps:wsp>
                          <wps:cNvPr id="109" name="矩形 109"/>
                          <wps:cNvSpPr/>
                          <wps:spPr>
                            <a:xfrm>
                              <a:off x="3469901" y="2266819"/>
                              <a:ext cx="255494" cy="699247"/>
                            </a:xfrm>
                            <a:prstGeom prst="rect">
                              <a:avLst/>
                            </a:prstGeom>
                            <a:solidFill>
                              <a:sysClr val="window" lastClr="CEEACA">
                                <a:lumMod val="95000"/>
                              </a:sysClr>
                            </a:solidFill>
                            <a:ln w="12700" cap="flat" cmpd="sng" algn="ctr">
                              <a:solidFill>
                                <a:srgbClr val="0068B7">
                                  <a:shade val="50000"/>
                                </a:srgbClr>
                              </a:solidFill>
                              <a:prstDash val="solid"/>
                              <a:miter lim="800000"/>
                            </a:ln>
                            <a:effectLst/>
                          </wps:spPr>
                          <wps:bodyPr rtlCol="0" anchor="ctr"/>
                        </wps:wsp>
                        <wps:wsp>
                          <wps:cNvPr id="110" name="矩形 110"/>
                          <wps:cNvSpPr/>
                          <wps:spPr>
                            <a:xfrm>
                              <a:off x="3721473" y="226681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1" name="矩形 111"/>
                          <wps:cNvSpPr/>
                          <wps:spPr>
                            <a:xfrm>
                              <a:off x="3976967" y="226681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2" name="矩形 112"/>
                          <wps:cNvSpPr/>
                          <wps:spPr>
                            <a:xfrm>
                              <a:off x="4228539" y="2266819"/>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3" name="矩形 113"/>
                          <wps:cNvSpPr/>
                          <wps:spPr>
                            <a:xfrm>
                              <a:off x="4485901" y="226681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5" name="矩形 115"/>
                          <wps:cNvSpPr/>
                          <wps:spPr>
                            <a:xfrm>
                              <a:off x="4737473" y="226681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6" name="矩形 116"/>
                          <wps:cNvSpPr/>
                          <wps:spPr>
                            <a:xfrm>
                              <a:off x="4981014" y="226737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7" name="矩形 117"/>
                          <wps:cNvSpPr/>
                          <wps:spPr>
                            <a:xfrm>
                              <a:off x="5232586" y="2267378"/>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8" name="矩形 118"/>
                          <wps:cNvSpPr/>
                          <wps:spPr>
                            <a:xfrm>
                              <a:off x="5488080" y="226793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19" name="矩形 119"/>
                          <wps:cNvSpPr/>
                          <wps:spPr>
                            <a:xfrm>
                              <a:off x="5739652" y="226793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20" name="矩形 120"/>
                          <wps:cNvSpPr/>
                          <wps:spPr>
                            <a:xfrm>
                              <a:off x="5994585" y="226793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21" name="矩形 121"/>
                          <wps:cNvSpPr/>
                          <wps:spPr>
                            <a:xfrm>
                              <a:off x="6246157" y="2267937"/>
                              <a:ext cx="255494" cy="699247"/>
                            </a:xfrm>
                            <a:prstGeom prst="rect">
                              <a:avLst/>
                            </a:prstGeom>
                            <a:grpFill/>
                            <a:ln w="12700" cap="flat" cmpd="sng" algn="ctr">
                              <a:solidFill>
                                <a:srgbClr val="0068B7">
                                  <a:shade val="50000"/>
                                </a:srgbClr>
                              </a:solidFill>
                              <a:prstDash val="solid"/>
                              <a:miter lim="800000"/>
                            </a:ln>
                            <a:effectLst/>
                          </wps:spPr>
                          <wps:bodyPr rtlCol="0" anchor="ctr"/>
                        </wps:wsp>
                        <wps:wsp>
                          <wps:cNvPr id="122" name="矩形 122"/>
                          <wps:cNvSpPr/>
                          <wps:spPr>
                            <a:xfrm>
                              <a:off x="6501651" y="2266817"/>
                              <a:ext cx="255494" cy="699247"/>
                            </a:xfrm>
                            <a:prstGeom prst="rect">
                              <a:avLst/>
                            </a:prstGeom>
                            <a:grpFill/>
                            <a:ln w="12700" cap="flat" cmpd="sng" algn="ctr">
                              <a:solidFill>
                                <a:srgbClr val="0068B7">
                                  <a:shade val="50000"/>
                                </a:srgbClr>
                              </a:solidFill>
                              <a:prstDash val="solid"/>
                              <a:miter lim="800000"/>
                            </a:ln>
                            <a:effectLst/>
                          </wps:spPr>
                          <wps:bodyPr rtlCol="0" anchor="ctr"/>
                        </wps:wsp>
                      </wpg:grpSp>
                      <wps:wsp>
                        <wps:cNvPr id="123" name="直接连接符 123"/>
                        <wps:cNvCnPr/>
                        <wps:spPr>
                          <a:xfrm flipH="1">
                            <a:off x="54291" y="1908362"/>
                            <a:ext cx="1608020" cy="356940"/>
                          </a:xfrm>
                          <a:prstGeom prst="line">
                            <a:avLst/>
                          </a:prstGeom>
                          <a:noFill/>
                          <a:ln w="6350" cap="flat" cmpd="sng" algn="ctr">
                            <a:solidFill>
                              <a:srgbClr val="0068B7"/>
                            </a:solidFill>
                            <a:prstDash val="solid"/>
                            <a:miter lim="800000"/>
                          </a:ln>
                          <a:effectLst/>
                        </wps:spPr>
                        <wps:bodyPr/>
                      </wps:wsp>
                      <wps:wsp>
                        <wps:cNvPr id="124" name="直接连接符 124"/>
                        <wps:cNvCnPr/>
                        <wps:spPr>
                          <a:xfrm>
                            <a:off x="1917974" y="1917092"/>
                            <a:ext cx="760555" cy="347813"/>
                          </a:xfrm>
                          <a:prstGeom prst="line">
                            <a:avLst/>
                          </a:prstGeom>
                          <a:noFill/>
                          <a:ln w="6350" cap="flat" cmpd="sng" algn="ctr">
                            <a:solidFill>
                              <a:srgbClr val="0068B7"/>
                            </a:solidFill>
                            <a:prstDash val="solid"/>
                            <a:miter lim="800000"/>
                          </a:ln>
                          <a:effectLst/>
                        </wps:spPr>
                        <wps:bodyPr/>
                      </wps:wsp>
                      <wps:wsp>
                        <wps:cNvPr id="125" name="直接连接符 125"/>
                        <wps:cNvCnPr/>
                        <wps:spPr>
                          <a:xfrm>
                            <a:off x="3173879" y="1909725"/>
                            <a:ext cx="2718921" cy="365832"/>
                          </a:xfrm>
                          <a:prstGeom prst="line">
                            <a:avLst/>
                          </a:prstGeom>
                          <a:noFill/>
                          <a:ln w="6350" cap="flat" cmpd="sng" algn="ctr">
                            <a:solidFill>
                              <a:srgbClr val="0068B7"/>
                            </a:solidFill>
                            <a:prstDash val="solid"/>
                            <a:miter lim="800000"/>
                          </a:ln>
                          <a:effectLst/>
                        </wps:spPr>
                        <wps:bodyPr/>
                      </wps:wsp>
                      <wps:wsp>
                        <wps:cNvPr id="126" name="直接连接符 126"/>
                        <wps:cNvCnPr/>
                        <wps:spPr>
                          <a:xfrm>
                            <a:off x="2922307" y="1918464"/>
                            <a:ext cx="274432" cy="357093"/>
                          </a:xfrm>
                          <a:prstGeom prst="line">
                            <a:avLst/>
                          </a:prstGeom>
                          <a:noFill/>
                          <a:ln w="6350" cap="flat" cmpd="sng" algn="ctr">
                            <a:solidFill>
                              <a:srgbClr val="0068B7"/>
                            </a:solidFill>
                            <a:prstDash val="solid"/>
                            <a:miter lim="800000"/>
                          </a:ln>
                          <a:effectLst/>
                        </wps:spPr>
                        <wps:bodyPr/>
                      </wps:wsp>
                      <wpg:grpSp>
                        <wpg:cNvPr id="129" name="组合 129"/>
                        <wpg:cNvGrpSpPr/>
                        <wpg:grpSpPr>
                          <a:xfrm>
                            <a:off x="1135436" y="-318444"/>
                            <a:ext cx="2550023" cy="2229288"/>
                            <a:chOff x="1135436" y="-318444"/>
                            <a:chExt cx="2550023" cy="2229288"/>
                          </a:xfrm>
                        </wpg:grpSpPr>
                        <wps:wsp>
                          <wps:cNvPr id="130" name="矩形 130"/>
                          <wps:cNvSpPr/>
                          <wps:spPr>
                            <a:xfrm>
                              <a:off x="1155700" y="1210479"/>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131" name="矩形 131"/>
                          <wps:cNvSpPr/>
                          <wps:spPr>
                            <a:xfrm>
                              <a:off x="1407272" y="1210479"/>
                              <a:ext cx="255494" cy="699247"/>
                            </a:xfrm>
                            <a:prstGeom prst="rect">
                              <a:avLst/>
                            </a:prstGeom>
                            <a:solidFill>
                              <a:srgbClr val="00B0F0"/>
                            </a:solidFill>
                            <a:ln w="12700" cap="flat" cmpd="sng" algn="ctr">
                              <a:solidFill>
                                <a:srgbClr val="0068B7">
                                  <a:shade val="50000"/>
                                </a:srgbClr>
                              </a:solidFill>
                              <a:prstDash val="solid"/>
                              <a:miter lim="800000"/>
                            </a:ln>
                            <a:effectLst/>
                          </wps:spPr>
                          <wps:bodyPr rtlCol="0" anchor="ctr"/>
                        </wps:wsp>
                        <wps:wsp>
                          <wps:cNvPr id="132" name="矩形 132"/>
                          <wps:cNvSpPr/>
                          <wps:spPr>
                            <a:xfrm>
                              <a:off x="1662766" y="1210479"/>
                              <a:ext cx="255494" cy="699247"/>
                            </a:xfrm>
                            <a:prstGeom prst="rect">
                              <a:avLst/>
                            </a:prstGeom>
                            <a:solidFill>
                              <a:srgbClr val="F1BC2E"/>
                            </a:solidFill>
                            <a:ln w="12700" cap="flat" cmpd="sng" algn="ctr">
                              <a:solidFill>
                                <a:srgbClr val="0068B7">
                                  <a:shade val="50000"/>
                                </a:srgbClr>
                              </a:solidFill>
                              <a:prstDash val="solid"/>
                              <a:miter lim="800000"/>
                            </a:ln>
                            <a:effectLst/>
                          </wps:spPr>
                          <wps:bodyPr rtlCol="0" anchor="ctr"/>
                        </wps:wsp>
                        <wps:wsp>
                          <wps:cNvPr id="133" name="矩形 133"/>
                          <wps:cNvSpPr/>
                          <wps:spPr>
                            <a:xfrm>
                              <a:off x="1914338" y="1210479"/>
                              <a:ext cx="255494" cy="699247"/>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wps:wsp>
                          <wps:cNvPr id="134" name="矩形 134"/>
                          <wps:cNvSpPr/>
                          <wps:spPr>
                            <a:xfrm>
                              <a:off x="2171700" y="1210478"/>
                              <a:ext cx="255494" cy="699247"/>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wps:wsp>
                          <wps:cNvPr id="135" name="矩形 135"/>
                          <wps:cNvSpPr/>
                          <wps:spPr>
                            <a:xfrm>
                              <a:off x="2423272" y="1210478"/>
                              <a:ext cx="255494" cy="699247"/>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wps:wsp>
                          <wps:cNvPr id="136" name="矩形 136"/>
                          <wps:cNvSpPr/>
                          <wps:spPr>
                            <a:xfrm>
                              <a:off x="2666813" y="1211038"/>
                              <a:ext cx="255494" cy="699247"/>
                            </a:xfrm>
                            <a:prstGeom prst="rect">
                              <a:avLst/>
                            </a:prstGeom>
                            <a:solidFill>
                              <a:srgbClr val="182D7B">
                                <a:lumMod val="20000"/>
                                <a:lumOff val="80000"/>
                              </a:srgbClr>
                            </a:solidFill>
                            <a:ln w="12700" cap="flat" cmpd="sng" algn="ctr">
                              <a:solidFill>
                                <a:srgbClr val="0068B7">
                                  <a:shade val="50000"/>
                                </a:srgbClr>
                              </a:solidFill>
                              <a:prstDash val="solid"/>
                              <a:miter lim="800000"/>
                            </a:ln>
                            <a:effectLst/>
                          </wps:spPr>
                          <wps:bodyPr rtlCol="0" anchor="ctr"/>
                        </wps:wsp>
                        <wps:wsp>
                          <wps:cNvPr id="137" name="矩形 137"/>
                          <wps:cNvSpPr/>
                          <wps:spPr>
                            <a:xfrm>
                              <a:off x="2918385" y="1211038"/>
                              <a:ext cx="255494" cy="699247"/>
                            </a:xfrm>
                            <a:prstGeom prst="rect">
                              <a:avLst/>
                            </a:prstGeom>
                            <a:solidFill>
                              <a:srgbClr val="F1BC2E"/>
                            </a:solidFill>
                            <a:ln w="12700" cap="flat" cmpd="sng" algn="ctr">
                              <a:solidFill>
                                <a:srgbClr val="0068B7">
                                  <a:shade val="50000"/>
                                </a:srgbClr>
                              </a:solidFill>
                              <a:prstDash val="solid"/>
                              <a:miter lim="800000"/>
                            </a:ln>
                            <a:effectLst/>
                          </wps:spPr>
                          <wps:bodyPr rtlCol="0" anchor="ctr"/>
                        </wps:wsp>
                        <wps:wsp>
                          <wps:cNvPr id="138" name="矩形 138"/>
                          <wps:cNvSpPr/>
                          <wps:spPr>
                            <a:xfrm>
                              <a:off x="3173879" y="1211597"/>
                              <a:ext cx="255494" cy="699247"/>
                            </a:xfrm>
                            <a:prstGeom prst="rect">
                              <a:avLst/>
                            </a:prstGeom>
                            <a:solidFill>
                              <a:srgbClr val="ED6C0E"/>
                            </a:solidFill>
                            <a:ln w="12700" cap="flat" cmpd="sng" algn="ctr">
                              <a:solidFill>
                                <a:srgbClr val="0068B7">
                                  <a:shade val="50000"/>
                                </a:srgbClr>
                              </a:solidFill>
                              <a:prstDash val="solid"/>
                              <a:miter lim="800000"/>
                            </a:ln>
                            <a:effectLst/>
                          </wps:spPr>
                          <wps:bodyPr rtlCol="0" anchor="ctr"/>
                        </wps:wsp>
                        <wps:wsp>
                          <wps:cNvPr id="139" name="矩形 139"/>
                          <wps:cNvSpPr/>
                          <wps:spPr>
                            <a:xfrm>
                              <a:off x="3425451" y="1211597"/>
                              <a:ext cx="255494" cy="699247"/>
                            </a:xfrm>
                            <a:prstGeom prst="rect">
                              <a:avLst/>
                            </a:prstGeom>
                            <a:solidFill>
                              <a:srgbClr val="ED6C0E"/>
                            </a:solidFill>
                            <a:ln w="12700" cap="flat" cmpd="sng" algn="ctr">
                              <a:solidFill>
                                <a:srgbClr val="0068B7">
                                  <a:shade val="50000"/>
                                </a:srgbClr>
                              </a:solidFill>
                              <a:prstDash val="solid"/>
                              <a:miter lim="800000"/>
                            </a:ln>
                            <a:effectLst/>
                          </wps:spPr>
                          <wps:bodyPr rtlCol="0" anchor="ctr"/>
                        </wps:wsp>
                        <wps:wsp>
                          <wps:cNvPr id="145" name="直接连接符 145"/>
                          <wps:cNvCnPr/>
                          <wps:spPr>
                            <a:xfrm>
                              <a:off x="1155491" y="-203754"/>
                              <a:ext cx="0" cy="1405363"/>
                            </a:xfrm>
                            <a:prstGeom prst="line">
                              <a:avLst/>
                            </a:prstGeom>
                            <a:noFill/>
                            <a:ln w="6350" cap="flat" cmpd="sng" algn="ctr">
                              <a:solidFill>
                                <a:srgbClr val="0068B7"/>
                              </a:solidFill>
                              <a:prstDash val="dash"/>
                              <a:miter lim="800000"/>
                            </a:ln>
                            <a:effectLst/>
                          </wps:spPr>
                          <wps:bodyPr/>
                        </wps:wsp>
                        <wps:wsp>
                          <wps:cNvPr id="146" name="直接连接符 146"/>
                          <wps:cNvCnPr/>
                          <wps:spPr>
                            <a:xfrm>
                              <a:off x="3680870" y="-305024"/>
                              <a:ext cx="4589" cy="1543847"/>
                            </a:xfrm>
                            <a:prstGeom prst="line">
                              <a:avLst/>
                            </a:prstGeom>
                            <a:noFill/>
                            <a:ln w="6350" cap="flat" cmpd="sng" algn="ctr">
                              <a:solidFill>
                                <a:srgbClr val="0068B7"/>
                              </a:solidFill>
                              <a:prstDash val="dash"/>
                              <a:miter lim="800000"/>
                            </a:ln>
                            <a:effectLst/>
                          </wps:spPr>
                          <wps:bodyPr/>
                        </wps:wsp>
                        <wps:wsp>
                          <wps:cNvPr id="147" name="直接箭头连接符 147"/>
                          <wps:cNvCnPr/>
                          <wps:spPr>
                            <a:xfrm>
                              <a:off x="1135436" y="205611"/>
                              <a:ext cx="2525245" cy="0"/>
                            </a:xfrm>
                            <a:prstGeom prst="straightConnector1">
                              <a:avLst/>
                            </a:prstGeom>
                            <a:noFill/>
                            <a:ln w="6350" cap="flat" cmpd="sng" algn="ctr">
                              <a:solidFill>
                                <a:srgbClr val="0068B7"/>
                              </a:solidFill>
                              <a:prstDash val="solid"/>
                              <a:miter lim="800000"/>
                              <a:headEnd type="triangle" w="med" len="med"/>
                              <a:tailEnd type="triangle" w="med" len="med"/>
                            </a:ln>
                            <a:effectLst/>
                          </wps:spPr>
                          <wps:bodyPr/>
                        </wps:wsp>
                        <wps:wsp>
                          <wps:cNvPr id="148" name="TextBox 55"/>
                          <wps:cNvSpPr txBox="1"/>
                          <wps:spPr>
                            <a:xfrm>
                              <a:off x="2094995" y="-318444"/>
                              <a:ext cx="885361" cy="757988"/>
                            </a:xfrm>
                            <a:prstGeom prst="rect">
                              <a:avLst/>
                            </a:prstGeom>
                            <a:noFill/>
                          </wps:spPr>
                          <wps:txbx>
                            <w:txbxContent>
                              <w:p w14:paraId="090E28DA" w14:textId="77777777" w:rsidR="00B00FA4" w:rsidRPr="006519D0" w:rsidRDefault="00B00FA4" w:rsidP="004547CF">
                                <w:pPr>
                                  <w:spacing w:after="120"/>
                                  <w:rPr>
                                    <w:rFonts w:eastAsiaTheme="minorEastAsia"/>
                                    <w:lang w:eastAsia="zh-CN"/>
                                  </w:rPr>
                                </w:pPr>
                                <w:r>
                                  <w:rPr>
                                    <w:rFonts w:eastAsiaTheme="minorEastAsia"/>
                                    <w:lang w:eastAsia="zh-CN"/>
                                  </w:rPr>
                                  <w:t>P</w:t>
                                </w:r>
                                <w:r>
                                  <w:rPr>
                                    <w:rFonts w:eastAsiaTheme="minorEastAsia" w:hint="eastAsia"/>
                                    <w:lang w:eastAsia="zh-CN"/>
                                  </w:rPr>
                                  <w:t>attern</w:t>
                                </w:r>
                              </w:p>
                            </w:txbxContent>
                          </wps:txbx>
                          <wps:bodyPr wrap="square" rtlCol="0">
                            <a:spAutoFit/>
                          </wps:bodyPr>
                        </wps:wsp>
                      </wpg:grpSp>
                    </wpg:wgp>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37FF51A" id="组合 27" o:spid="_x0000_s1067" style="width:400.3pt;height:107.05pt;mso-position-horizontal-relative:char;mso-position-vertical-relative:line" coordorigin="542,-3184" coordsize="58385,32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">
                <v:group id="组合 28" o:spid="_x0000_s1068" style="position:absolute;left:1104;top:22656;width:25333;height:7004" coordorigin="1104,22656" coordsize="35468,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矩形 29" o:spid="_x0000_s1069" style="position:absolute;left:1104;top:22656;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" filled="f" strokecolor="#004a86" strokeweight="1pt"/>
                  <v:rect id="矩形 30" o:spid="_x0000_s1070" style="position:absolute;left:3700;top:22656;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" filled="f" strokecolor="#004a86" strokeweight="1pt"/>
                  <v:rect id="矩形 31" o:spid="_x0000_s1071" style="position:absolute;left:6216;top:22656;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" filled="f" strokecolor="#004a86" strokeweight="1pt"/>
                  <v:rect id="矩形 96" o:spid="_x0000_s1072" style="position:absolute;left:8771;top:22656;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" filled="f" strokecolor="#004a86" strokeweight="1pt"/>
                  <v:rect id="矩形 97" o:spid="_x0000_s1073" style="position:absolute;left:11286;top:22656;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" filled="f" strokecolor="#004a86" strokeweight="1pt"/>
                  <v:rect id="矩形 98" o:spid="_x0000_s1074" style="position:absolute;left:13860;top:22656;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" filled="f" strokecolor="#004a86" strokeweight="1pt"/>
                  <v:rect id="矩形 99" o:spid="_x0000_s1075" style="position:absolute;left:16376;top:22656;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" filled="f" strokecolor="#004a86" strokeweight="1pt"/>
                  <v:rect id="矩形 100" o:spid="_x0000_s1076" style="position:absolute;left:18811;top:22662;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" filled="f" strokecolor="#004a86" strokeweight="1pt"/>
                  <v:rect id="矩形 101" o:spid="_x0000_s1077" style="position:absolute;left:21327;top:22662;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" filled="f" strokecolor="#004a86" strokeweight="1pt"/>
                  <v:rect id="矩形 102" o:spid="_x0000_s1078" style="position:absolute;left:23882;top:22668;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" filled="f" strokecolor="#004a86" strokeweight="1pt"/>
                  <v:rect id="矩形 103" o:spid="_x0000_s1079" style="position:absolute;left:26398;top:22668;width:2554;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" filled="f" strokecolor="#004a86" strokeweight="1pt"/>
                  <v:rect id="矩形 104" o:spid="_x0000_s1080" style="position:absolute;left:28947;top:22668;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" filled="f" strokecolor="#004a86" strokeweight="1pt"/>
                  <v:rect id="矩形 105" o:spid="_x0000_s1081" style="position:absolute;left:31463;top:22668;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" fillcolor="#f2f2f2" strokecolor="#004a86" strokeweight="1pt"/>
                  <v:rect id="矩形 106" o:spid="_x0000_s1082" style="position:absolute;left:34018;top:22656;width:2554;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" fillcolor="#f2f2f2" strokecolor="#004a86" strokeweight="1pt"/>
                </v:group>
                <v:group id="组合 107" o:spid="_x0000_s1083" style="position:absolute;left:32102;top:22668;width:25333;height:7003" coordorigin="32102,22668" coordsize="35468,7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矩形 108" o:spid="_x0000_s1084" style="position:absolute;left:32102;top:22668;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" fillcolor="#f2f2f2" strokecolor="#004a86" strokeweight="1pt"/>
                  <v:rect id="矩形 109" o:spid="_x0000_s1085" style="position:absolute;left:34699;top:22668;width:2554;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" fillcolor="#f2f2f2" strokecolor="#004a86" strokeweight="1pt"/>
                  <v:rect id="矩形 110" o:spid="_x0000_s1086" style="position:absolute;left:37214;top:22668;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" filled="f" strokecolor="#004a86" strokeweight="1pt"/>
                  <v:rect id="矩形 111" o:spid="_x0000_s1087" style="position:absolute;left:39769;top:22668;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" filled="f" strokecolor="#004a86" strokeweight="1pt"/>
                  <v:rect id="矩形 112" o:spid="_x0000_s1088" style="position:absolute;left:42285;top:22668;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" filled="f" strokecolor="#004a86" strokeweight="1pt"/>
                  <v:rect id="矩形 113" o:spid="_x0000_s1089" style="position:absolute;left:44859;top:22668;width:2554;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" filled="f" strokecolor="#004a86" strokeweight="1pt"/>
                  <v:rect id="矩形 115" o:spid="_x0000_s1090" style="position:absolute;left:47374;top:22668;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" filled="f" strokecolor="#004a86" strokeweight="1pt"/>
                  <v:rect id="矩形 116" o:spid="_x0000_s1091" style="position:absolute;left:49810;top:22673;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" filled="f" strokecolor="#004a86" strokeweight="1pt"/>
                  <v:rect id="矩形 117" o:spid="_x0000_s1092" style="position:absolute;left:52325;top:22673;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" filled="f" strokecolor="#004a86" strokeweight="1pt"/>
                  <v:rect id="矩形 118" o:spid="_x0000_s1093" style="position:absolute;left:54880;top:22679;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" filled="f" strokecolor="#004a86" strokeweight="1pt"/>
                  <v:rect id="矩形 119" o:spid="_x0000_s1094" style="position:absolute;left:57396;top:22679;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" filled="f" strokecolor="#004a86" strokeweight="1pt"/>
                  <v:rect id="矩形 120" o:spid="_x0000_s1095" style="position:absolute;left:59945;top:22679;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" filled="f" strokecolor="#004a86" strokeweight="1pt"/>
                  <v:rect id="矩形 121" o:spid="_x0000_s1096" style="position:absolute;left:62461;top:22679;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" filled="f" strokecolor="#004a86" strokeweight="1pt"/>
                  <v:rect id="矩形 122" o:spid="_x0000_s1097" style="position:absolute;left:65016;top:22668;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" filled="f" strokecolor="#004a86" strokeweight="1pt"/>
                </v:group>
                <v:line id="直接连接符 123" o:spid="_x0000_s1098" style="position:absolute;flip:x;visibility:visible;mso-wrap-style:square" from="542,19083" to="16623,22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" strokecolor="#0068b7" strokeweight=".5pt">
                  <v:stroke joinstyle="miter"/>
                </v:line>
                <v:line id="直接连接符 124" o:spid="_x0000_s1099" style="position:absolute;visibility:visible;mso-wrap-style:square" from="19179,19170" to="26785,22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" strokecolor="#0068b7" strokeweight=".5pt">
                  <v:stroke joinstyle="miter"/>
                </v:line>
                <v:line id="直接连接符 125" o:spid="_x0000_s1100" style="position:absolute;visibility:visible;mso-wrap-style:square" from="31738,19097" to="58928,22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" strokecolor="#0068b7" strokeweight=".5pt">
                  <v:stroke joinstyle="miter"/>
                </v:line>
                <v:line id="直接连接符 126" o:spid="_x0000_s1101" style="position:absolute;visibility:visible;mso-wrap-style:square" from="29223,19184" to="31967,22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" strokecolor="#0068b7" strokeweight=".5pt">
                  <v:stroke joinstyle="miter"/>
                </v:line>
                <v:group id="组合 129" o:spid="_x0000_s1102" style="position:absolute;left:11354;top:-3184;width:25500;height:22292" coordorigin="11354,-3184" coordsize="25500,22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矩形 130" o:spid="_x0000_s1103" style="position:absolute;left:11557;top:12104;width:2554;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" fillcolor="#00b0f0" strokecolor="#004a86" strokeweight="1pt"/>
                  <v:rect id="矩形 131" o:spid="_x0000_s1104" style="position:absolute;left:14072;top:1210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" fillcolor="#00b0f0" strokecolor="#004a86" strokeweight="1pt"/>
                  <v:rect id="矩形 132" o:spid="_x0000_s1105" style="position:absolute;left:16627;top:1210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" fillcolor="#f1bc2e" strokecolor="#004a86" strokeweight="1pt"/>
                  <v:rect id="矩形 133" o:spid="_x0000_s1106" style="position:absolute;left:19143;top:1210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" fillcolor="#c2cdf3" strokecolor="#004a86" strokeweight="1pt"/>
                  <v:rect id="矩形 134" o:spid="_x0000_s1107" style="position:absolute;left:21717;top:12104;width:2554;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" fillcolor="#c2cdf3" strokecolor="#004a86" strokeweight="1pt"/>
                  <v:rect id="矩形 135" o:spid="_x0000_s1108" style="position:absolute;left:24232;top:12104;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" fillcolor="#c2cdf3" strokecolor="#004a86" strokeweight="1pt"/>
                  <v:rect id="矩形 136" o:spid="_x0000_s1109" style="position:absolute;left:26668;top:12110;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" fillcolor="#c2cdf3" strokecolor="#004a86" strokeweight="1pt"/>
                  <v:rect id="矩形 137" o:spid="_x0000_s1110" style="position:absolute;left:29183;top:12110;width:2555;height:69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" fillcolor="#f1bc2e" strokecolor="#004a86" strokeweight="1pt"/>
                  <v:rect id="矩形 138" o:spid="_x0000_s1111" style="position:absolute;left:31738;top:12115;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" fillcolor="#ed6c0e" strokecolor="#004a86" strokeweight="1pt"/>
                  <v:rect id="矩形 139" o:spid="_x0000_s1112" style="position:absolute;left:34254;top:12115;width:2555;height:69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" fillcolor="#ed6c0e" strokecolor="#004a86" strokeweight="1pt"/>
                  <v:line id="直接连接符 145" o:spid="_x0000_s1113" style="position:absolute;visibility:visible;mso-wrap-style:square" from="11554,-2037" to="11554,12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" strokecolor="#0068b7" strokeweight=".5pt">
                    <v:stroke dashstyle="dash" joinstyle="miter"/>
                  </v:line>
                  <v:line id="直接连接符 146" o:spid="_x0000_s1114" style="position:absolute;visibility:visible;mso-wrap-style:square" from="36808,-3050" to="36854,12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" strokecolor="#0068b7" strokeweight=".5pt">
                    <v:stroke dashstyle="dash" joinstyle="miter"/>
                  </v:line>
                  <v:shape id="直接箭头连接符 147" o:spid="_x0000_s1115" type="#_x0000_t32" style="position:absolute;left:11354;top:2056;width:252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" strokecolor="#0068b7" strokeweight=".5pt">
                    <v:stroke startarrow="block" endarrow="block" joinstyle="miter"/>
                  </v:shape>
                  <v:shape id="TextBox 55" o:spid="_x0000_s1116" type="#_x0000_t202" style="position:absolute;left:20949;top:-3184;width:8854;height:7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" filled="f" stroked="f">
                    <v:textbox style="mso-fit-shape-to-text:t">
                      <w:txbxContent>
                        <w:p w14:paraId="090E28DA" w14:textId="77777777" w:rsidR="00B00FA4" w:rsidRPr="006519D0" w:rsidRDefault="00B00FA4" w:rsidP="004547CF">
                          <w:pPr>
                            <w:spacing w:after="120"/>
                            <w:rPr>
                              <w:rFonts w:eastAsiaTheme="minorEastAsia"/>
                              <w:lang w:eastAsia="zh-CN"/>
                            </w:rPr>
                          </w:pPr>
                          <w:r>
                            <w:rPr>
                              <w:rFonts w:eastAsiaTheme="minorEastAsia"/>
                              <w:lang w:eastAsia="zh-CN"/>
                            </w:rPr>
                            <w:t>P</w:t>
                          </w:r>
                          <w:r>
                            <w:rPr>
                              <w:rFonts w:eastAsiaTheme="minorEastAsia" w:hint="eastAsia"/>
                              <w:lang w:eastAsia="zh-CN"/>
                            </w:rPr>
                            <w:t>attern</w:t>
                          </w:r>
                        </w:p>
                      </w:txbxContent>
                    </v:textbox>
                  </v:shape>
                </v:group>
                <w10:anchorlock/>
              </v:group>
            </w:pict>
          </mc:Fallback>
        </mc:AlternateContent>
      </w:r>
    </w:p>
    <w:p w14:paraId="0108C86F" w14:textId="2B7E1913" w:rsidR="00253E7D" w:rsidRDefault="00253E7D" w:rsidP="006519D0">
      <w:pPr>
        <w:pStyle w:val="a6"/>
        <w:spacing w:after="120"/>
        <w:rPr>
          <w:rFonts w:ascii="Times New Roman" w:hAnsi="Times New Roman" w:cs="Times New Roman"/>
          <w:lang w:eastAsia="zh-CN"/>
        </w:rPr>
      </w:pPr>
      <w:bookmarkStart w:id="9" w:name="_Ref205382431"/>
    </w:p>
    <w:p w14:paraId="48FDEF43" w14:textId="77777777" w:rsidR="00B37E8F" w:rsidRDefault="00B37E8F" w:rsidP="00DE00ED">
      <w:pPr>
        <w:pStyle w:val="a6"/>
        <w:spacing w:after="120"/>
        <w:jc w:val="center"/>
        <w:rPr>
          <w:rFonts w:ascii="Times New Roman" w:hAnsi="Times New Roman" w:cs="Times New Roman"/>
          <w:lang w:eastAsia="zh-CN"/>
        </w:rPr>
      </w:pPr>
    </w:p>
    <w:p w14:paraId="50D0CC3C" w14:textId="28A508BF" w:rsidR="002E5B64" w:rsidRDefault="00B446D0" w:rsidP="0050562C">
      <w:pPr>
        <w:pStyle w:val="a6"/>
        <w:spacing w:after="120"/>
        <w:jc w:val="center"/>
        <w:rPr>
          <w:rFonts w:ascii="Times New Roman" w:hAnsi="Times New Roman" w:cs="Times New Roman"/>
          <w:lang w:eastAsia="zh-CN"/>
        </w:rPr>
      </w:pPr>
      <w:bookmarkStart w:id="10" w:name="_Ref206143892"/>
      <w:r>
        <w:rPr>
          <w:rFonts w:ascii="Times New Roman" w:hAnsi="Times New Roman" w:cs="Times New Roman"/>
        </w:rPr>
        <w:t xml:space="preserve">Figure </w:t>
      </w:r>
      <w:r>
        <w:fldChar w:fldCharType="begin"/>
      </w:r>
      <w:r>
        <w:rPr>
          <w:rFonts w:ascii="Times New Roman" w:hAnsi="Times New Roman" w:cs="Times New Roman"/>
        </w:rPr>
        <w:instrText xml:space="preserve"> SEQ Figure \* ARABIC </w:instrText>
      </w:r>
      <w:r>
        <w:fldChar w:fldCharType="separate"/>
      </w:r>
      <w:r w:rsidR="00350151">
        <w:rPr>
          <w:rFonts w:ascii="Times New Roman" w:hAnsi="Times New Roman" w:cs="Times New Roman"/>
          <w:noProof/>
        </w:rPr>
        <w:t>1</w:t>
      </w:r>
      <w:r>
        <w:fldChar w:fldCharType="end"/>
      </w:r>
      <w:bookmarkEnd w:id="8"/>
      <w:bookmarkEnd w:id="9"/>
      <w:bookmarkEnd w:id="10"/>
      <w:r>
        <w:rPr>
          <w:rFonts w:ascii="Times New Roman" w:hAnsi="Times New Roman" w:cs="Times New Roman"/>
          <w:lang w:eastAsia="zh-CN"/>
        </w:rPr>
        <w:t xml:space="preserve"> Basic symbol types of 6G</w:t>
      </w:r>
    </w:p>
    <w:p w14:paraId="6EA74BE6" w14:textId="74E18A6E" w:rsidR="00F627C6" w:rsidRDefault="00CE5A42" w:rsidP="00EE0C0B">
      <w:pPr>
        <w:spacing w:after="120"/>
        <w:jc w:val="both"/>
        <w:rPr>
          <w:rFonts w:eastAsiaTheme="minorEastAsia"/>
          <w:lang w:eastAsia="zh-CN"/>
        </w:rPr>
      </w:pPr>
      <w:r w:rsidRPr="00CE5A42">
        <w:rPr>
          <w:rFonts w:eastAsiaTheme="minorEastAsia"/>
          <w:lang w:eastAsia="zh-CN"/>
        </w:rPr>
        <w:t xml:space="preserve">Before the introduction of SBFD in Rel-19, the frame format configuration of 5G applied the same designation of UL symbols, DL symbols, and flexible symbols across the entire carrier bandwidth. With the introduction of SBFD in Rel-19, frequency-domain division can be applied within part or </w:t>
      </w:r>
      <w:proofErr w:type="gramStart"/>
      <w:r w:rsidRPr="00CE5A42">
        <w:rPr>
          <w:rFonts w:eastAsiaTheme="minorEastAsia"/>
          <w:lang w:eastAsia="zh-CN"/>
        </w:rPr>
        <w:t>all of the</w:t>
      </w:r>
      <w:proofErr w:type="gramEnd"/>
      <w:r w:rsidRPr="00CE5A42">
        <w:rPr>
          <w:rFonts w:eastAsiaTheme="minorEastAsia"/>
          <w:lang w:eastAsia="zh-CN"/>
        </w:rPr>
        <w:t xml:space="preserve"> cell’s commonly configured DL symbols and flexible symbols (i.e., SBFD symbols). For these SBFD symbols, the same UL/DL resource division is applied in the frequency domain.</w:t>
      </w:r>
    </w:p>
    <w:p w14:paraId="096D7C62" w14:textId="36FFA0BC" w:rsidR="006D3521" w:rsidRDefault="00CE5A42" w:rsidP="00EE0C0B">
      <w:pPr>
        <w:spacing w:after="120"/>
        <w:jc w:val="both"/>
        <w:rPr>
          <w:rFonts w:eastAsiaTheme="minorEastAsia"/>
          <w:lang w:eastAsia="zh-CN"/>
        </w:rPr>
      </w:pPr>
      <w:r w:rsidRPr="00CE5A42">
        <w:rPr>
          <w:rFonts w:eastAsiaTheme="minorEastAsia"/>
          <w:lang w:eastAsia="zh-CN"/>
        </w:rPr>
        <w:t>For 6G SBFD frequency division, the SBFD frequency configuration defined in 5G can serve as a starting point. If more flexible configurations on SBFD symbols are to be considered, such as allowing different UL/DL resource divisions across SBFD symbols, clear justification is required. This should include the target scenario, expected benefits, implementation feasibility, interference management, and other relevant aspects.</w:t>
      </w:r>
    </w:p>
    <w:p w14:paraId="78A7A525" w14:textId="6D18D6A4" w:rsidR="00DF1C22" w:rsidRPr="00656818" w:rsidRDefault="00A71973" w:rsidP="00CA20B3">
      <w:pPr>
        <w:spacing w:after="120"/>
        <w:jc w:val="both"/>
        <w:rPr>
          <w:rFonts w:eastAsiaTheme="minorEastAsia"/>
          <w:lang w:eastAsia="zh-CN"/>
        </w:rPr>
      </w:pPr>
      <w:r w:rsidRPr="00760ABD">
        <w:rPr>
          <w:rFonts w:eastAsiaTheme="minorEastAsia"/>
          <w:b/>
          <w:lang w:eastAsia="zh-CN"/>
        </w:rPr>
        <w:t>P</w:t>
      </w:r>
      <w:r w:rsidRPr="00656818">
        <w:rPr>
          <w:rFonts w:eastAsiaTheme="minorEastAsia" w:hint="eastAsia"/>
          <w:b/>
          <w:lang w:eastAsia="zh-CN"/>
        </w:rPr>
        <w:t xml:space="preserve">roposal </w:t>
      </w:r>
      <w:r w:rsidR="00093A17">
        <w:rPr>
          <w:rFonts w:eastAsiaTheme="minorEastAsia" w:hint="eastAsia"/>
          <w:b/>
          <w:lang w:eastAsia="zh-CN"/>
        </w:rPr>
        <w:t>4</w:t>
      </w:r>
      <w:r w:rsidRPr="00656818">
        <w:rPr>
          <w:rFonts w:eastAsiaTheme="minorEastAsia" w:hint="eastAsia"/>
          <w:b/>
          <w:lang w:eastAsia="zh-CN"/>
        </w:rPr>
        <w:t xml:space="preserve">: </w:t>
      </w:r>
      <w:r w:rsidRPr="00656818">
        <w:rPr>
          <w:rFonts w:eastAsiaTheme="minorEastAsia"/>
          <w:b/>
          <w:lang w:eastAsia="zh-CN"/>
        </w:rPr>
        <w:t>F</w:t>
      </w:r>
      <w:r w:rsidRPr="00656818">
        <w:rPr>
          <w:rFonts w:eastAsiaTheme="minorEastAsia" w:hint="eastAsia"/>
          <w:b/>
          <w:lang w:eastAsia="zh-CN"/>
        </w:rPr>
        <w:t>or 6G frequency division</w:t>
      </w:r>
      <w:r w:rsidR="00CE00E1" w:rsidRPr="00CE00E1">
        <w:rPr>
          <w:rFonts w:eastAsiaTheme="minorEastAsia" w:hint="eastAsia"/>
          <w:b/>
          <w:lang w:eastAsia="zh-CN"/>
        </w:rPr>
        <w:t xml:space="preserve"> </w:t>
      </w:r>
      <w:r w:rsidR="00CE00E1">
        <w:rPr>
          <w:rFonts w:eastAsiaTheme="minorEastAsia" w:hint="eastAsia"/>
          <w:b/>
          <w:lang w:eastAsia="zh-CN"/>
        </w:rPr>
        <w:t xml:space="preserve">on </w:t>
      </w:r>
      <w:r w:rsidR="00CE00E1" w:rsidRPr="00656818">
        <w:rPr>
          <w:rFonts w:eastAsiaTheme="minorEastAsia" w:hint="eastAsia"/>
          <w:b/>
          <w:lang w:eastAsia="zh-CN"/>
        </w:rPr>
        <w:t>SBFD</w:t>
      </w:r>
      <w:r w:rsidR="00CE00E1">
        <w:rPr>
          <w:rFonts w:eastAsiaTheme="minorEastAsia" w:hint="eastAsia"/>
          <w:b/>
          <w:lang w:eastAsia="zh-CN"/>
        </w:rPr>
        <w:t xml:space="preserve"> symbols</w:t>
      </w:r>
      <w:r w:rsidRPr="00656818">
        <w:rPr>
          <w:rFonts w:eastAsiaTheme="minorEastAsia" w:hint="eastAsia"/>
          <w:b/>
          <w:lang w:eastAsia="zh-CN"/>
        </w:rPr>
        <w:t xml:space="preserve">, 5G </w:t>
      </w:r>
      <w:r w:rsidRPr="00656818">
        <w:rPr>
          <w:rFonts w:eastAsiaTheme="minorEastAsia"/>
          <w:b/>
          <w:lang w:eastAsia="zh-CN"/>
        </w:rPr>
        <w:t>frequency</w:t>
      </w:r>
      <w:r w:rsidRPr="00656818">
        <w:rPr>
          <w:rFonts w:eastAsiaTheme="minorEastAsia" w:hint="eastAsia"/>
          <w:b/>
          <w:lang w:eastAsia="zh-CN"/>
        </w:rPr>
        <w:t xml:space="preserve"> </w:t>
      </w:r>
      <w:r w:rsidRPr="00656818">
        <w:rPr>
          <w:rFonts w:eastAsiaTheme="minorEastAsia"/>
          <w:b/>
          <w:lang w:eastAsia="zh-CN"/>
        </w:rPr>
        <w:t>configuration</w:t>
      </w:r>
      <w:r w:rsidRPr="00656818">
        <w:rPr>
          <w:rFonts w:eastAsiaTheme="minorEastAsia" w:hint="eastAsia"/>
          <w:b/>
          <w:lang w:eastAsia="zh-CN"/>
        </w:rPr>
        <w:t xml:space="preserve"> </w:t>
      </w:r>
      <w:r w:rsidR="00CE00E1">
        <w:rPr>
          <w:rFonts w:eastAsiaTheme="minorEastAsia" w:hint="eastAsia"/>
          <w:b/>
          <w:lang w:eastAsia="zh-CN"/>
        </w:rPr>
        <w:t xml:space="preserve">on </w:t>
      </w:r>
      <w:r w:rsidR="00CE00E1" w:rsidRPr="00656818">
        <w:rPr>
          <w:rFonts w:eastAsiaTheme="minorEastAsia" w:hint="eastAsia"/>
          <w:b/>
          <w:lang w:eastAsia="zh-CN"/>
        </w:rPr>
        <w:t xml:space="preserve">SBFD </w:t>
      </w:r>
      <w:r w:rsidRPr="00656818">
        <w:rPr>
          <w:rFonts w:eastAsiaTheme="minorEastAsia" w:hint="eastAsia"/>
          <w:b/>
          <w:lang w:eastAsia="zh-CN"/>
        </w:rPr>
        <w:t xml:space="preserve">can be discussed as a starting </w:t>
      </w:r>
      <w:r w:rsidRPr="00656818">
        <w:rPr>
          <w:rFonts w:eastAsiaTheme="minorEastAsia"/>
          <w:b/>
          <w:lang w:eastAsia="zh-CN"/>
        </w:rPr>
        <w:t>point</w:t>
      </w:r>
      <w:r w:rsidRPr="00656818">
        <w:rPr>
          <w:rFonts w:eastAsiaTheme="minorEastAsia" w:hint="eastAsia"/>
          <w:b/>
          <w:lang w:eastAsia="zh-CN"/>
        </w:rPr>
        <w:t>.</w:t>
      </w:r>
    </w:p>
    <w:p w14:paraId="7537F881" w14:textId="77777777" w:rsidR="002E5B64" w:rsidRDefault="00851E9A">
      <w:pPr>
        <w:pStyle w:val="a9"/>
        <w:numPr>
          <w:ilvl w:val="0"/>
          <w:numId w:val="11"/>
        </w:numPr>
        <w:spacing w:beforeLines="50" w:before="120"/>
        <w:rPr>
          <w:rFonts w:eastAsiaTheme="minorEastAsia"/>
          <w:sz w:val="22"/>
          <w:lang w:val="en-GB" w:eastAsia="zh-CN"/>
        </w:rPr>
      </w:pPr>
      <w:r>
        <w:rPr>
          <w:rFonts w:eastAsiaTheme="minorEastAsia" w:hint="eastAsia"/>
          <w:b/>
          <w:bCs/>
          <w:sz w:val="22"/>
          <w:lang w:val="en-GB" w:eastAsia="zh-CN"/>
        </w:rPr>
        <w:t xml:space="preserve">TDD </w:t>
      </w:r>
      <w:r w:rsidR="00B446D0">
        <w:rPr>
          <w:rFonts w:eastAsiaTheme="minorEastAsia"/>
          <w:b/>
          <w:bCs/>
          <w:sz w:val="22"/>
          <w:lang w:val="en-GB" w:eastAsia="zh-CN"/>
        </w:rPr>
        <w:t>Frame format</w:t>
      </w:r>
    </w:p>
    <w:p w14:paraId="7F455D7A" w14:textId="77777777" w:rsidR="004F70F9" w:rsidRDefault="00025C4F">
      <w:pPr>
        <w:pStyle w:val="a9"/>
        <w:spacing w:beforeLines="50" w:before="120"/>
        <w:rPr>
          <w:rFonts w:eastAsiaTheme="minorEastAsia"/>
          <w:lang w:eastAsia="zh-CN"/>
        </w:rPr>
      </w:pPr>
      <w:r>
        <w:rPr>
          <w:rFonts w:eastAsiaTheme="minorEastAsia"/>
          <w:lang w:eastAsia="zh-CN"/>
        </w:rPr>
        <w:lastRenderedPageBreak/>
        <w:t>F</w:t>
      </w:r>
      <w:r>
        <w:rPr>
          <w:rFonts w:eastAsiaTheme="minorEastAsia" w:hint="eastAsia"/>
          <w:lang w:eastAsia="zh-CN"/>
        </w:rPr>
        <w:t>or 5G, TDD frame format is configured via TDD pattern which consist</w:t>
      </w:r>
      <w:r w:rsidR="00735E4B">
        <w:rPr>
          <w:rFonts w:eastAsiaTheme="minorEastAsia" w:hint="eastAsia"/>
          <w:lang w:eastAsia="zh-CN"/>
        </w:rPr>
        <w:t>s</w:t>
      </w:r>
      <w:r>
        <w:rPr>
          <w:rFonts w:eastAsiaTheme="minorEastAsia" w:hint="eastAsia"/>
          <w:lang w:eastAsia="zh-CN"/>
        </w:rPr>
        <w:t xml:space="preserve"> of </w:t>
      </w:r>
      <w:r w:rsidR="00CA3407" w:rsidRPr="00CA3407">
        <w:rPr>
          <w:rFonts w:eastAsiaTheme="minorEastAsia"/>
          <w:lang w:eastAsia="zh-CN"/>
        </w:rPr>
        <w:t xml:space="preserve">continuous </w:t>
      </w:r>
      <w:r>
        <w:rPr>
          <w:rFonts w:eastAsiaTheme="minorEastAsia"/>
          <w:lang w:eastAsia="zh-CN"/>
        </w:rPr>
        <w:t>downlink</w:t>
      </w:r>
      <w:r>
        <w:rPr>
          <w:rFonts w:eastAsiaTheme="minorEastAsia" w:hint="eastAsia"/>
          <w:lang w:eastAsia="zh-CN"/>
        </w:rPr>
        <w:t xml:space="preserve"> symbols</w:t>
      </w:r>
      <w:r w:rsidR="00092BE9">
        <w:rPr>
          <w:rFonts w:eastAsiaTheme="minorEastAsia" w:hint="eastAsia"/>
          <w:lang w:eastAsia="zh-CN"/>
        </w:rPr>
        <w:t xml:space="preserve"> at the </w:t>
      </w:r>
      <w:r w:rsidR="00092BE9">
        <w:rPr>
          <w:rFonts w:eastAsiaTheme="minorEastAsia"/>
          <w:lang w:eastAsia="zh-CN"/>
        </w:rPr>
        <w:t>beginning</w:t>
      </w:r>
      <w:r w:rsidR="00092BE9">
        <w:rPr>
          <w:rFonts w:eastAsiaTheme="minorEastAsia" w:hint="eastAsia"/>
          <w:lang w:eastAsia="zh-CN"/>
        </w:rPr>
        <w:t xml:space="preserve"> of the TDD pattern</w:t>
      </w:r>
      <w:r>
        <w:rPr>
          <w:rFonts w:eastAsiaTheme="minorEastAsia" w:hint="eastAsia"/>
          <w:lang w:eastAsia="zh-CN"/>
        </w:rPr>
        <w:t xml:space="preserve">, </w:t>
      </w:r>
      <w:r w:rsidR="00CA3407" w:rsidRPr="00CA3407">
        <w:rPr>
          <w:rFonts w:eastAsiaTheme="minorEastAsia"/>
          <w:lang w:eastAsia="zh-CN"/>
        </w:rPr>
        <w:t xml:space="preserve">continuous </w:t>
      </w:r>
      <w:r w:rsidR="00CA3407">
        <w:rPr>
          <w:rFonts w:eastAsiaTheme="minorEastAsia" w:hint="eastAsia"/>
          <w:lang w:eastAsia="zh-CN"/>
        </w:rPr>
        <w:t>uplink symbols at the ending of the TDD pattern, and</w:t>
      </w:r>
      <w:r w:rsidR="00CA3407" w:rsidRPr="00CA3407">
        <w:rPr>
          <w:rFonts w:eastAsiaTheme="minorEastAsia"/>
          <w:lang w:eastAsia="zh-CN"/>
        </w:rPr>
        <w:t xml:space="preserve"> continuous </w:t>
      </w:r>
      <w:r>
        <w:rPr>
          <w:rFonts w:eastAsiaTheme="minorEastAsia"/>
          <w:lang w:eastAsia="zh-CN"/>
        </w:rPr>
        <w:t>flexible</w:t>
      </w:r>
      <w:r>
        <w:rPr>
          <w:rFonts w:eastAsiaTheme="minorEastAsia" w:hint="eastAsia"/>
          <w:lang w:eastAsia="zh-CN"/>
        </w:rPr>
        <w:t xml:space="preserve"> symbol(s)</w:t>
      </w:r>
      <w:r w:rsidR="00092BE9">
        <w:rPr>
          <w:rFonts w:eastAsiaTheme="minorEastAsia" w:hint="eastAsia"/>
          <w:lang w:eastAsia="zh-CN"/>
        </w:rPr>
        <w:t xml:space="preserve"> between </w:t>
      </w:r>
      <w:r w:rsidR="00CA3407">
        <w:rPr>
          <w:rFonts w:eastAsiaTheme="minorEastAsia" w:hint="eastAsia"/>
          <w:lang w:eastAsia="zh-CN"/>
        </w:rPr>
        <w:t xml:space="preserve">the </w:t>
      </w:r>
      <w:r w:rsidR="00092BE9">
        <w:rPr>
          <w:rFonts w:eastAsiaTheme="minorEastAsia" w:hint="eastAsia"/>
          <w:lang w:eastAsia="zh-CN"/>
        </w:rPr>
        <w:t>downlink symbol</w:t>
      </w:r>
      <w:r w:rsidR="00CA3407">
        <w:rPr>
          <w:rFonts w:eastAsiaTheme="minorEastAsia" w:hint="eastAsia"/>
          <w:lang w:eastAsia="zh-CN"/>
        </w:rPr>
        <w:t>s</w:t>
      </w:r>
      <w:r w:rsidR="00092BE9">
        <w:rPr>
          <w:rFonts w:eastAsiaTheme="minorEastAsia" w:hint="eastAsia"/>
          <w:lang w:eastAsia="zh-CN"/>
        </w:rPr>
        <w:t xml:space="preserve"> and </w:t>
      </w:r>
      <w:r w:rsidR="00CA3407">
        <w:rPr>
          <w:rFonts w:eastAsiaTheme="minorEastAsia" w:hint="eastAsia"/>
          <w:lang w:eastAsia="zh-CN"/>
        </w:rPr>
        <w:t xml:space="preserve">the </w:t>
      </w:r>
      <w:r w:rsidR="00092BE9">
        <w:rPr>
          <w:rFonts w:eastAsiaTheme="minorEastAsia" w:hint="eastAsia"/>
          <w:lang w:eastAsia="zh-CN"/>
        </w:rPr>
        <w:t>uplink symbol</w:t>
      </w:r>
      <w:r w:rsidR="00CA3407">
        <w:rPr>
          <w:rFonts w:eastAsiaTheme="minorEastAsia" w:hint="eastAsia"/>
          <w:lang w:eastAsia="zh-CN"/>
        </w:rPr>
        <w:t>s</w:t>
      </w:r>
      <w:r w:rsidR="00735E4B">
        <w:rPr>
          <w:rFonts w:eastAsiaTheme="minorEastAsia" w:hint="eastAsia"/>
          <w:lang w:eastAsia="zh-CN"/>
        </w:rPr>
        <w:t xml:space="preserve">. </w:t>
      </w:r>
      <w:r w:rsidR="004F70F9">
        <w:rPr>
          <w:rFonts w:eastAsiaTheme="minorEastAsia"/>
          <w:lang w:eastAsia="zh-CN"/>
        </w:rPr>
        <w:t>F</w:t>
      </w:r>
      <w:r w:rsidR="004F70F9">
        <w:rPr>
          <w:rFonts w:eastAsiaTheme="minorEastAsia" w:hint="eastAsia"/>
          <w:lang w:eastAsia="zh-CN"/>
        </w:rPr>
        <w:t>or 6G</w:t>
      </w:r>
      <w:r w:rsidR="00706FB2">
        <w:rPr>
          <w:rFonts w:eastAsiaTheme="minorEastAsia" w:hint="eastAsia"/>
          <w:lang w:eastAsia="zh-CN"/>
        </w:rPr>
        <w:t xml:space="preserve"> </w:t>
      </w:r>
      <w:r w:rsidR="004F70F9">
        <w:rPr>
          <w:rFonts w:eastAsiaTheme="minorEastAsia" w:hint="eastAsia"/>
          <w:lang w:eastAsia="zh-CN"/>
        </w:rPr>
        <w:t xml:space="preserve">TDD </w:t>
      </w:r>
      <w:r w:rsidR="00603884">
        <w:rPr>
          <w:rFonts w:eastAsiaTheme="minorEastAsia" w:hint="eastAsia"/>
          <w:lang w:eastAsia="zh-CN"/>
        </w:rPr>
        <w:t xml:space="preserve">frame format </w:t>
      </w:r>
      <w:r w:rsidR="004F70F9">
        <w:rPr>
          <w:rFonts w:eastAsiaTheme="minorEastAsia" w:hint="eastAsia"/>
          <w:lang w:eastAsia="zh-CN"/>
        </w:rPr>
        <w:t xml:space="preserve">configuration, </w:t>
      </w:r>
      <w:r w:rsidR="00603884">
        <w:rPr>
          <w:rFonts w:eastAsiaTheme="minorEastAsia"/>
          <w:lang w:eastAsia="zh-CN"/>
        </w:rPr>
        <w:t>simila</w:t>
      </w:r>
      <w:r w:rsidR="00603884">
        <w:rPr>
          <w:rFonts w:eastAsiaTheme="minorEastAsia" w:hint="eastAsia"/>
          <w:lang w:eastAsia="zh-CN"/>
        </w:rPr>
        <w:t xml:space="preserve">r way </w:t>
      </w:r>
      <w:r w:rsidR="001B5D66">
        <w:rPr>
          <w:rFonts w:eastAsiaTheme="minorEastAsia" w:hint="eastAsia"/>
          <w:lang w:eastAsia="zh-CN"/>
        </w:rPr>
        <w:t>as</w:t>
      </w:r>
      <w:r w:rsidR="00603884">
        <w:rPr>
          <w:rFonts w:eastAsiaTheme="minorEastAsia" w:hint="eastAsia"/>
          <w:lang w:eastAsia="zh-CN"/>
        </w:rPr>
        <w:t xml:space="preserve"> 5G could be reused by introducing duplex symbol type </w:t>
      </w:r>
      <w:r w:rsidR="00180002">
        <w:rPr>
          <w:rFonts w:eastAsiaTheme="minorEastAsia" w:hint="eastAsia"/>
          <w:lang w:eastAsia="zh-CN"/>
        </w:rPr>
        <w:t>and</w:t>
      </w:r>
      <w:r w:rsidR="004F70F9">
        <w:rPr>
          <w:rFonts w:eastAsiaTheme="minorEastAsia" w:hint="eastAsia"/>
          <w:lang w:eastAsia="zh-CN"/>
        </w:rPr>
        <w:t xml:space="preserve"> </w:t>
      </w:r>
      <w:r w:rsidR="006E2F16">
        <w:rPr>
          <w:rFonts w:eastAsiaTheme="minorEastAsia" w:hint="eastAsia"/>
          <w:lang w:eastAsia="zh-CN"/>
        </w:rPr>
        <w:t>the symbol order</w:t>
      </w:r>
      <w:r w:rsidR="00B0691E">
        <w:rPr>
          <w:rFonts w:eastAsiaTheme="minorEastAsia" w:hint="eastAsia"/>
          <w:lang w:eastAsia="zh-CN"/>
        </w:rPr>
        <w:t xml:space="preserve"> </w:t>
      </w:r>
      <w:r w:rsidR="00180002">
        <w:rPr>
          <w:rFonts w:eastAsiaTheme="minorEastAsia" w:hint="eastAsia"/>
          <w:lang w:eastAsia="zh-CN"/>
        </w:rPr>
        <w:t>can be</w:t>
      </w:r>
      <w:r w:rsidR="00B0691E">
        <w:rPr>
          <w:rFonts w:eastAsiaTheme="minorEastAsia" w:hint="eastAsia"/>
          <w:lang w:eastAsia="zh-CN"/>
        </w:rPr>
        <w:t xml:space="preserve"> {DFXFU} </w:t>
      </w:r>
      <w:r w:rsidR="005E40C6">
        <w:rPr>
          <w:rFonts w:eastAsiaTheme="minorEastAsia" w:hint="eastAsia"/>
          <w:lang w:eastAsia="zh-CN"/>
        </w:rPr>
        <w:t xml:space="preserve">in one </w:t>
      </w:r>
      <w:r w:rsidR="004137C8">
        <w:rPr>
          <w:rFonts w:eastAsiaTheme="minorEastAsia" w:hint="eastAsia"/>
          <w:lang w:eastAsia="zh-CN"/>
        </w:rPr>
        <w:t xml:space="preserve">TDD frame format </w:t>
      </w:r>
      <w:r w:rsidR="005E40C6">
        <w:rPr>
          <w:rFonts w:eastAsiaTheme="minorEastAsia" w:hint="eastAsia"/>
          <w:lang w:eastAsia="zh-CN"/>
        </w:rPr>
        <w:t xml:space="preserve">pattern </w:t>
      </w:r>
      <w:r w:rsidR="00B0691E">
        <w:rPr>
          <w:rFonts w:eastAsiaTheme="minorEastAsia" w:hint="eastAsia"/>
          <w:lang w:eastAsia="zh-CN"/>
        </w:rPr>
        <w:t xml:space="preserve">as depicted in </w:t>
      </w:r>
      <w:r w:rsidR="00B0691E">
        <w:rPr>
          <w:rFonts w:eastAsiaTheme="minorEastAsia"/>
          <w:lang w:eastAsia="zh-CN"/>
        </w:rPr>
        <w:fldChar w:fldCharType="begin"/>
      </w:r>
      <w:r w:rsidR="00B0691E">
        <w:rPr>
          <w:rFonts w:eastAsiaTheme="minorEastAsia"/>
          <w:lang w:eastAsia="zh-CN"/>
        </w:rPr>
        <w:instrText xml:space="preserve"> </w:instrText>
      </w:r>
      <w:r w:rsidR="00B0691E">
        <w:rPr>
          <w:rFonts w:eastAsiaTheme="minorEastAsia" w:hint="eastAsia"/>
          <w:lang w:eastAsia="zh-CN"/>
        </w:rPr>
        <w:instrText>REF _Ref206143892 \h</w:instrText>
      </w:r>
      <w:r w:rsidR="00B0691E">
        <w:rPr>
          <w:rFonts w:eastAsiaTheme="minorEastAsia"/>
          <w:lang w:eastAsia="zh-CN"/>
        </w:rPr>
        <w:instrText xml:space="preserve"> </w:instrText>
      </w:r>
      <w:r w:rsidR="00B0691E">
        <w:rPr>
          <w:rFonts w:eastAsiaTheme="minorEastAsia"/>
          <w:lang w:eastAsia="zh-CN"/>
        </w:rPr>
      </w:r>
      <w:r w:rsidR="00B0691E">
        <w:rPr>
          <w:rFonts w:eastAsiaTheme="minorEastAsia"/>
          <w:lang w:eastAsia="zh-CN"/>
        </w:rPr>
        <w:fldChar w:fldCharType="separate"/>
      </w:r>
      <w:r w:rsidR="00B0691E">
        <w:t>Figure 2</w:t>
      </w:r>
      <w:r w:rsidR="00B0691E">
        <w:rPr>
          <w:rFonts w:eastAsiaTheme="minorEastAsia"/>
          <w:lang w:eastAsia="zh-CN"/>
        </w:rPr>
        <w:fldChar w:fldCharType="end"/>
      </w:r>
      <w:r w:rsidR="00B0691E">
        <w:rPr>
          <w:rFonts w:eastAsiaTheme="minorEastAsia" w:hint="eastAsia"/>
          <w:lang w:eastAsia="zh-CN"/>
        </w:rPr>
        <w:t>, where</w:t>
      </w:r>
      <w:r w:rsidR="00C56D50">
        <w:rPr>
          <w:rFonts w:eastAsiaTheme="minorEastAsia" w:hint="eastAsia"/>
          <w:lang w:eastAsia="zh-CN"/>
        </w:rPr>
        <w:t xml:space="preserve"> </w:t>
      </w:r>
      <w:r w:rsidR="00C56D50">
        <w:rPr>
          <w:rFonts w:eastAsiaTheme="minorEastAsia"/>
          <w:lang w:eastAsia="zh-CN"/>
        </w:rPr>
        <w:t>‘</w:t>
      </w:r>
      <w:r w:rsidR="00C56D50">
        <w:rPr>
          <w:rFonts w:eastAsiaTheme="minorEastAsia" w:hint="eastAsia"/>
          <w:lang w:eastAsia="zh-CN"/>
        </w:rPr>
        <w:t>X</w:t>
      </w:r>
      <w:r w:rsidR="00C56D50">
        <w:rPr>
          <w:rFonts w:eastAsiaTheme="minorEastAsia"/>
          <w:lang w:eastAsia="zh-CN"/>
        </w:rPr>
        <w:t>’</w:t>
      </w:r>
      <w:r w:rsidR="00C56D50">
        <w:rPr>
          <w:rFonts w:eastAsiaTheme="minorEastAsia" w:hint="eastAsia"/>
          <w:lang w:eastAsia="zh-CN"/>
        </w:rPr>
        <w:t xml:space="preserve"> </w:t>
      </w:r>
      <w:r w:rsidR="00A30943">
        <w:rPr>
          <w:rFonts w:eastAsiaTheme="minorEastAsia" w:hint="eastAsia"/>
          <w:lang w:eastAsia="zh-CN"/>
        </w:rPr>
        <w:t>means</w:t>
      </w:r>
      <w:r w:rsidR="00C56D50">
        <w:rPr>
          <w:rFonts w:eastAsiaTheme="minorEastAsia" w:hint="eastAsia"/>
          <w:lang w:eastAsia="zh-CN"/>
        </w:rPr>
        <w:t xml:space="preserve"> duplex symbol type and</w:t>
      </w:r>
      <w:r w:rsidR="00B0691E">
        <w:rPr>
          <w:rFonts w:eastAsiaTheme="minorEastAsia" w:hint="eastAsia"/>
          <w:lang w:eastAsia="zh-CN"/>
        </w:rPr>
        <w:t xml:space="preserve"> </w:t>
      </w:r>
      <w:r w:rsidR="008D2174">
        <w:rPr>
          <w:rFonts w:eastAsiaTheme="minorEastAsia" w:hint="eastAsia"/>
          <w:lang w:eastAsia="zh-CN"/>
        </w:rPr>
        <w:t xml:space="preserve">could be </w:t>
      </w:r>
      <w:r w:rsidR="004137C8" w:rsidRPr="004137C8">
        <w:rPr>
          <w:rFonts w:eastAsiaTheme="minorEastAsia"/>
          <w:lang w:eastAsia="zh-CN"/>
        </w:rPr>
        <w:t>omitted when SBFD is not used</w:t>
      </w:r>
      <w:r w:rsidR="004F70F9">
        <w:rPr>
          <w:rFonts w:eastAsiaTheme="minorEastAsia" w:hint="eastAsia"/>
          <w:lang w:eastAsia="zh-CN"/>
        </w:rPr>
        <w:t>.</w:t>
      </w:r>
    </w:p>
    <w:p w14:paraId="205892E9" w14:textId="7217A3F0" w:rsidR="002E5B64" w:rsidRDefault="00A6519F">
      <w:pPr>
        <w:pStyle w:val="a9"/>
        <w:spacing w:beforeLines="50" w:before="120"/>
        <w:rPr>
          <w:rFonts w:eastAsiaTheme="minorEastAsia"/>
          <w:lang w:eastAsia="zh-CN"/>
        </w:rPr>
      </w:pPr>
      <w:r w:rsidRPr="00A6519F">
        <w:rPr>
          <w:rFonts w:eastAsiaTheme="minorEastAsia"/>
          <w:lang w:eastAsia="zh-CN"/>
        </w:rPr>
        <w:t xml:space="preserve">In 5G, two TDD patterns are supported in combination to provide two DL-UL switching points and longer or multiple TDD periods to better match DL/UL traffic load. In Rel-19, SBFD is configured per TDD pattern and can be applied to either or both of the two TDD patterns. As a result, the SBFD period can extend up to twice the length of one TDD period, i.e., 20 </w:t>
      </w:r>
      <w:proofErr w:type="spellStart"/>
      <w:r w:rsidRPr="00A6519F">
        <w:rPr>
          <w:rFonts w:eastAsiaTheme="minorEastAsia"/>
          <w:lang w:eastAsia="zh-CN"/>
        </w:rPr>
        <w:t>ms.</w:t>
      </w:r>
      <w:proofErr w:type="spellEnd"/>
      <w:r w:rsidRPr="00A6519F">
        <w:rPr>
          <w:rFonts w:eastAsiaTheme="minorEastAsia"/>
          <w:lang w:eastAsia="zh-CN"/>
        </w:rPr>
        <w:t xml:space="preserve"> </w:t>
      </w:r>
      <w:proofErr w:type="gramStart"/>
      <w:r w:rsidRPr="00A6519F">
        <w:rPr>
          <w:rFonts w:eastAsiaTheme="minorEastAsia"/>
          <w:lang w:eastAsia="zh-CN"/>
        </w:rPr>
        <w:t>This</w:t>
      </w:r>
      <w:proofErr w:type="gramEnd"/>
      <w:r w:rsidRPr="00A6519F">
        <w:rPr>
          <w:rFonts w:eastAsiaTheme="minorEastAsia"/>
          <w:lang w:eastAsia="zh-CN"/>
        </w:rPr>
        <w:t xml:space="preserve"> approach could be reused in 6G to support flexible TDD and SBFD configurations.</w:t>
      </w:r>
      <w:r w:rsidR="006F557E">
        <w:rPr>
          <w:rFonts w:eastAsiaTheme="minorEastAsia" w:hint="eastAsia"/>
          <w:lang w:eastAsia="zh-CN"/>
        </w:rPr>
        <w:t xml:space="preserve"> </w:t>
      </w:r>
      <w:r w:rsidR="00C91EA5">
        <w:rPr>
          <w:rFonts w:eastAsiaTheme="minorEastAsia"/>
          <w:lang w:eastAsia="zh-CN"/>
        </w:rPr>
        <w:t>Furthermore</w:t>
      </w:r>
      <w:r w:rsidR="006F557E">
        <w:rPr>
          <w:rFonts w:eastAsiaTheme="minorEastAsia" w:hint="eastAsia"/>
          <w:lang w:eastAsia="zh-CN"/>
        </w:rPr>
        <w:t xml:space="preserve">, </w:t>
      </w:r>
      <w:r w:rsidR="00C91EA5">
        <w:rPr>
          <w:rFonts w:eastAsiaTheme="minorEastAsia" w:hint="eastAsia"/>
          <w:lang w:eastAsia="zh-CN"/>
        </w:rPr>
        <w:t xml:space="preserve">to better match UL/DL traffic load or </w:t>
      </w:r>
      <w:r w:rsidR="00C91EA5" w:rsidRPr="00C91EA5">
        <w:rPr>
          <w:rFonts w:eastAsiaTheme="minorEastAsia"/>
          <w:lang w:eastAsia="zh-CN"/>
        </w:rPr>
        <w:t>UL coverage</w:t>
      </w:r>
      <w:r w:rsidR="00C91EA5">
        <w:rPr>
          <w:rFonts w:eastAsiaTheme="minorEastAsia" w:hint="eastAsia"/>
          <w:lang w:eastAsia="zh-CN"/>
        </w:rPr>
        <w:t xml:space="preserve"> </w:t>
      </w:r>
      <w:r w:rsidR="00C91EA5" w:rsidRPr="00C91EA5">
        <w:rPr>
          <w:rFonts w:eastAsiaTheme="minorEastAsia"/>
          <w:lang w:eastAsia="zh-CN"/>
        </w:rPr>
        <w:t>requirement</w:t>
      </w:r>
      <w:r w:rsidR="00C91EA5">
        <w:rPr>
          <w:rFonts w:eastAsiaTheme="minorEastAsia" w:hint="eastAsia"/>
          <w:lang w:eastAsia="zh-CN"/>
        </w:rPr>
        <w:t xml:space="preserve">, and to </w:t>
      </w:r>
      <w:r w:rsidR="00C91EA5">
        <w:rPr>
          <w:rFonts w:eastAsiaTheme="minorEastAsia"/>
          <w:lang w:eastAsia="zh-CN"/>
        </w:rPr>
        <w:t>avoid</w:t>
      </w:r>
      <w:r w:rsidR="00C91EA5">
        <w:rPr>
          <w:rFonts w:eastAsiaTheme="minorEastAsia" w:hint="eastAsia"/>
          <w:lang w:eastAsia="zh-CN"/>
        </w:rPr>
        <w:t xml:space="preserve"> </w:t>
      </w:r>
      <w:r w:rsidR="00C91EA5" w:rsidRPr="00C91EA5">
        <w:rPr>
          <w:rFonts w:eastAsiaTheme="minorEastAsia"/>
          <w:lang w:eastAsia="zh-CN"/>
        </w:rPr>
        <w:t>network frequently switching between TDD and SBFD</w:t>
      </w:r>
      <w:r w:rsidR="00C91EA5">
        <w:rPr>
          <w:rFonts w:eastAsiaTheme="minorEastAsia" w:hint="eastAsia"/>
          <w:lang w:eastAsia="zh-CN"/>
        </w:rPr>
        <w:t xml:space="preserve">, more than 2 TDD patterns </w:t>
      </w:r>
      <w:r w:rsidR="00C91EA5">
        <w:rPr>
          <w:rFonts w:eastAsiaTheme="minorEastAsia"/>
          <w:lang w:eastAsia="zh-CN"/>
        </w:rPr>
        <w:t>combination</w:t>
      </w:r>
      <w:r w:rsidR="00C91EA5">
        <w:rPr>
          <w:rFonts w:eastAsiaTheme="minorEastAsia" w:hint="eastAsia"/>
          <w:lang w:eastAsia="zh-CN"/>
        </w:rPr>
        <w:t xml:space="preserve"> can be considered, e.g., 4 TDD </w:t>
      </w:r>
      <w:r w:rsidR="00C91EA5">
        <w:rPr>
          <w:rFonts w:eastAsiaTheme="minorEastAsia"/>
          <w:lang w:eastAsia="zh-CN"/>
        </w:rPr>
        <w:t>patterns</w:t>
      </w:r>
      <w:r w:rsidR="00C91EA5">
        <w:rPr>
          <w:rFonts w:eastAsiaTheme="minorEastAsia" w:hint="eastAsia"/>
          <w:lang w:eastAsia="zh-CN"/>
        </w:rPr>
        <w:t xml:space="preserve"> </w:t>
      </w:r>
      <w:r w:rsidR="00C91EA5">
        <w:rPr>
          <w:rFonts w:eastAsiaTheme="minorEastAsia"/>
          <w:lang w:eastAsia="zh-CN"/>
        </w:rPr>
        <w:t>combination</w:t>
      </w:r>
      <w:r w:rsidR="00C91EA5">
        <w:rPr>
          <w:rFonts w:eastAsiaTheme="minorEastAsia" w:hint="eastAsia"/>
          <w:lang w:eastAsia="zh-CN"/>
        </w:rPr>
        <w:t xml:space="preserve">. </w:t>
      </w:r>
      <w:r w:rsidR="00C91EA5">
        <w:rPr>
          <w:rFonts w:eastAsiaTheme="minorEastAsia"/>
          <w:lang w:eastAsia="zh-CN"/>
        </w:rPr>
        <w:t>N</w:t>
      </w:r>
      <w:r w:rsidR="00C91EA5">
        <w:rPr>
          <w:rFonts w:eastAsiaTheme="minorEastAsia" w:hint="eastAsia"/>
          <w:lang w:eastAsia="zh-CN"/>
        </w:rPr>
        <w:t xml:space="preserve">etwork can configure SBFD on any one of the 4 TDD </w:t>
      </w:r>
      <w:r w:rsidR="00C91EA5">
        <w:rPr>
          <w:rFonts w:eastAsiaTheme="minorEastAsia"/>
          <w:lang w:eastAsia="zh-CN"/>
        </w:rPr>
        <w:t>patterns</w:t>
      </w:r>
      <w:r w:rsidR="00C91EA5">
        <w:rPr>
          <w:rFonts w:eastAsiaTheme="minorEastAsia" w:hint="eastAsia"/>
          <w:lang w:eastAsia="zh-CN"/>
        </w:rPr>
        <w:t xml:space="preserve"> </w:t>
      </w:r>
      <w:r w:rsidR="00C91EA5">
        <w:rPr>
          <w:rFonts w:eastAsiaTheme="minorEastAsia"/>
          <w:lang w:eastAsia="zh-CN"/>
        </w:rPr>
        <w:t>combinations</w:t>
      </w:r>
      <w:r w:rsidR="00C91EA5">
        <w:rPr>
          <w:rFonts w:eastAsiaTheme="minorEastAsia" w:hint="eastAsia"/>
          <w:lang w:eastAsia="zh-CN"/>
        </w:rPr>
        <w:t xml:space="preserve">. </w:t>
      </w:r>
      <w:r w:rsidR="006B1DEA">
        <w:rPr>
          <w:rFonts w:eastAsiaTheme="minorEastAsia"/>
          <w:lang w:eastAsia="zh-CN"/>
        </w:rPr>
        <w:t>A</w:t>
      </w:r>
      <w:r w:rsidR="006B1DEA">
        <w:rPr>
          <w:rFonts w:eastAsiaTheme="minorEastAsia" w:hint="eastAsia"/>
          <w:lang w:eastAsia="zh-CN"/>
        </w:rPr>
        <w:t>s a result</w:t>
      </w:r>
      <w:r w:rsidR="00C91EA5">
        <w:rPr>
          <w:rFonts w:eastAsiaTheme="minorEastAsia" w:hint="eastAsia"/>
          <w:lang w:eastAsia="zh-CN"/>
        </w:rPr>
        <w:t xml:space="preserve">, SBFD period can be </w:t>
      </w:r>
      <w:r w:rsidR="009928A3">
        <w:rPr>
          <w:rFonts w:eastAsiaTheme="minorEastAsia" w:hint="eastAsia"/>
          <w:lang w:eastAsia="zh-CN"/>
        </w:rPr>
        <w:t xml:space="preserve">up to </w:t>
      </w:r>
      <w:r w:rsidR="00C91EA5">
        <w:rPr>
          <w:rFonts w:eastAsiaTheme="minorEastAsia" w:hint="eastAsia"/>
          <w:lang w:eastAsia="zh-CN"/>
        </w:rPr>
        <w:t>4 times of TDD.</w:t>
      </w:r>
      <w:r w:rsidR="006B1DEA">
        <w:rPr>
          <w:rFonts w:eastAsiaTheme="minorEastAsia" w:hint="eastAsia"/>
          <w:lang w:eastAsia="zh-CN"/>
        </w:rPr>
        <w:t xml:space="preserve"> </w:t>
      </w:r>
      <w:r w:rsidR="006B1DEA">
        <w:rPr>
          <w:rFonts w:eastAsiaTheme="minorEastAsia"/>
          <w:lang w:eastAsia="zh-CN"/>
        </w:rPr>
        <w:t>T</w:t>
      </w:r>
      <w:r w:rsidR="006B1DEA">
        <w:rPr>
          <w:rFonts w:eastAsiaTheme="minorEastAsia" w:hint="eastAsia"/>
          <w:lang w:eastAsia="zh-CN"/>
        </w:rPr>
        <w:t xml:space="preserve">herefore, we prefer to support </w:t>
      </w:r>
      <w:r w:rsidR="006B1DEA">
        <w:rPr>
          <w:rFonts w:eastAsiaTheme="minorEastAsia"/>
          <w:lang w:eastAsia="zh-CN"/>
        </w:rPr>
        <w:t>more</w:t>
      </w:r>
      <w:r w:rsidR="006B1DEA">
        <w:rPr>
          <w:rFonts w:eastAsiaTheme="minorEastAsia" w:hint="eastAsia"/>
          <w:lang w:eastAsia="zh-CN"/>
        </w:rPr>
        <w:t xml:space="preserve"> than two </w:t>
      </w:r>
      <w:r w:rsidR="006B1DEA" w:rsidRPr="006B1DEA">
        <w:rPr>
          <w:rFonts w:eastAsiaTheme="minorEastAsia"/>
          <w:lang w:eastAsia="zh-CN"/>
        </w:rPr>
        <w:t>patterns combination</w:t>
      </w:r>
      <w:r w:rsidR="006B1DEA">
        <w:rPr>
          <w:rFonts w:eastAsiaTheme="minorEastAsia" w:hint="eastAsia"/>
          <w:lang w:eastAsia="zh-CN"/>
        </w:rPr>
        <w:t xml:space="preserve">. </w:t>
      </w:r>
    </w:p>
    <w:p w14:paraId="0108C486" w14:textId="6CEF3AA0" w:rsidR="002E5B64" w:rsidRPr="006F557E" w:rsidRDefault="00B446D0">
      <w:pPr>
        <w:pStyle w:val="a9"/>
        <w:spacing w:beforeLines="50" w:before="120"/>
        <w:rPr>
          <w:rFonts w:eastAsiaTheme="minorEastAsia"/>
          <w:b/>
          <w:lang w:eastAsia="zh-CN"/>
        </w:rPr>
      </w:pPr>
      <w:r w:rsidRPr="006F557E">
        <w:rPr>
          <w:rFonts w:eastAsiaTheme="minorEastAsia"/>
          <w:b/>
          <w:lang w:eastAsia="zh-CN"/>
        </w:rPr>
        <w:t xml:space="preserve">Proposal </w:t>
      </w:r>
      <w:r w:rsidR="00093A17">
        <w:rPr>
          <w:rFonts w:eastAsiaTheme="minorEastAsia" w:hint="eastAsia"/>
          <w:b/>
          <w:lang w:eastAsia="zh-CN"/>
        </w:rPr>
        <w:t>5</w:t>
      </w:r>
      <w:r w:rsidRPr="006F557E">
        <w:rPr>
          <w:rFonts w:eastAsiaTheme="minorEastAsia"/>
          <w:b/>
          <w:lang w:eastAsia="zh-CN"/>
        </w:rPr>
        <w:t xml:space="preserve">: </w:t>
      </w:r>
      <w:r w:rsidR="00361AE8" w:rsidRPr="006F557E">
        <w:rPr>
          <w:rFonts w:eastAsiaTheme="minorEastAsia"/>
          <w:b/>
          <w:lang w:eastAsia="zh-CN"/>
        </w:rPr>
        <w:t>For 6G, the TDD frame format could be</w:t>
      </w:r>
      <w:r w:rsidR="008B0832" w:rsidRPr="006F557E">
        <w:rPr>
          <w:rFonts w:eastAsiaTheme="minorEastAsia"/>
          <w:b/>
          <w:lang w:eastAsia="zh-CN"/>
        </w:rPr>
        <w:t xml:space="preserve"> configured</w:t>
      </w:r>
      <w:r w:rsidR="00A733C3" w:rsidRPr="006F557E">
        <w:rPr>
          <w:rFonts w:eastAsiaTheme="minorEastAsia"/>
          <w:b/>
          <w:lang w:eastAsia="zh-CN"/>
        </w:rPr>
        <w:t xml:space="preserve"> via</w:t>
      </w:r>
      <w:r w:rsidR="008B0832" w:rsidRPr="006F557E">
        <w:rPr>
          <w:rFonts w:eastAsiaTheme="minorEastAsia"/>
          <w:b/>
          <w:lang w:eastAsia="zh-CN"/>
        </w:rPr>
        <w:t xml:space="preserve"> one pattern or </w:t>
      </w:r>
      <w:r w:rsidR="003C473F" w:rsidRPr="006F557E">
        <w:rPr>
          <w:rFonts w:eastAsiaTheme="minorEastAsia"/>
          <w:b/>
          <w:lang w:eastAsia="zh-CN"/>
        </w:rPr>
        <w:t>multiple</w:t>
      </w:r>
      <w:r w:rsidR="00A5127B">
        <w:rPr>
          <w:rFonts w:eastAsiaTheme="minorEastAsia" w:hint="eastAsia"/>
          <w:b/>
          <w:lang w:eastAsia="zh-CN"/>
        </w:rPr>
        <w:t xml:space="preserve"> (including more than two)</w:t>
      </w:r>
      <w:r w:rsidR="003C473F" w:rsidRPr="006F557E">
        <w:rPr>
          <w:rFonts w:eastAsiaTheme="minorEastAsia"/>
          <w:b/>
          <w:lang w:eastAsia="zh-CN"/>
        </w:rPr>
        <w:t xml:space="preserve"> patterns combination</w:t>
      </w:r>
      <w:r w:rsidR="00361AE8" w:rsidRPr="006F557E">
        <w:rPr>
          <w:rFonts w:eastAsiaTheme="minorEastAsia"/>
          <w:b/>
          <w:lang w:eastAsia="zh-CN"/>
        </w:rPr>
        <w:t xml:space="preserve"> with a duplex symbol type</w:t>
      </w:r>
      <w:r w:rsidR="00F36CCE" w:rsidRPr="006F557E">
        <w:rPr>
          <w:rFonts w:eastAsiaTheme="minorEastAsia"/>
          <w:b/>
          <w:lang w:eastAsia="zh-CN"/>
        </w:rPr>
        <w:t xml:space="preserve"> </w:t>
      </w:r>
      <w:r w:rsidR="003C473F" w:rsidRPr="006F557E">
        <w:rPr>
          <w:rFonts w:eastAsiaTheme="minorEastAsia"/>
          <w:b/>
          <w:lang w:eastAsia="zh-CN"/>
        </w:rPr>
        <w:t>to</w:t>
      </w:r>
      <w:r w:rsidR="00361AE8" w:rsidRPr="006F557E">
        <w:rPr>
          <w:rFonts w:eastAsiaTheme="minorEastAsia"/>
          <w:b/>
          <w:lang w:eastAsia="zh-CN"/>
        </w:rPr>
        <w:t xml:space="preserve"> enabl</w:t>
      </w:r>
      <w:r w:rsidR="003C473F" w:rsidRPr="006F557E">
        <w:rPr>
          <w:rFonts w:eastAsiaTheme="minorEastAsia"/>
          <w:b/>
          <w:lang w:eastAsia="zh-CN"/>
        </w:rPr>
        <w:t>e</w:t>
      </w:r>
      <w:r w:rsidR="00361AE8" w:rsidRPr="006F557E">
        <w:rPr>
          <w:rFonts w:eastAsiaTheme="minorEastAsia"/>
          <w:b/>
          <w:lang w:eastAsia="zh-CN"/>
        </w:rPr>
        <w:t xml:space="preserve"> more flexible TDD and SBFD configurations</w:t>
      </w:r>
      <w:r w:rsidRPr="006F557E">
        <w:rPr>
          <w:rFonts w:eastAsiaTheme="minorEastAsia"/>
          <w:b/>
          <w:lang w:eastAsia="zh-CN"/>
        </w:rPr>
        <w:t>.</w:t>
      </w:r>
    </w:p>
    <w:p w14:paraId="1E409F04" w14:textId="5CA01B05" w:rsidR="00C0452D" w:rsidRDefault="00B446D0">
      <w:pPr>
        <w:pStyle w:val="a9"/>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s for </w:t>
      </w:r>
      <w:r w:rsidR="00A25587">
        <w:rPr>
          <w:rFonts w:eastAsiaTheme="minorEastAsia" w:hint="eastAsia"/>
          <w:lang w:eastAsia="zh-CN"/>
        </w:rPr>
        <w:t xml:space="preserve">one </w:t>
      </w:r>
      <w:r>
        <w:rPr>
          <w:rFonts w:eastAsiaTheme="minorEastAsia" w:hint="eastAsia"/>
          <w:lang w:eastAsia="zh-CN"/>
        </w:rPr>
        <w:t xml:space="preserve">TDD pattern, multiple periods are supported in 5G, including </w:t>
      </w:r>
      <w:r>
        <w:t>0</w:t>
      </w:r>
      <w:r>
        <w:rPr>
          <w:rFonts w:eastAsiaTheme="minorEastAsia" w:hint="eastAsia"/>
          <w:lang w:eastAsia="zh-CN"/>
        </w:rPr>
        <w:t>.</w:t>
      </w:r>
      <w:r>
        <w:t>5ms, 0</w:t>
      </w:r>
      <w:r>
        <w:rPr>
          <w:rFonts w:eastAsiaTheme="minorEastAsia" w:hint="eastAsia"/>
          <w:lang w:eastAsia="zh-CN"/>
        </w:rPr>
        <w:t>.</w:t>
      </w:r>
      <w:r>
        <w:t>625ms, 1ms, 1</w:t>
      </w:r>
      <w:r>
        <w:rPr>
          <w:rFonts w:eastAsiaTheme="minorEastAsia" w:hint="eastAsia"/>
          <w:lang w:eastAsia="zh-CN"/>
        </w:rPr>
        <w:t>.</w:t>
      </w:r>
      <w:r>
        <w:t>25ms, 2ms, 2</w:t>
      </w:r>
      <w:r>
        <w:rPr>
          <w:rFonts w:eastAsiaTheme="minorEastAsia" w:hint="eastAsia"/>
          <w:lang w:eastAsia="zh-CN"/>
        </w:rPr>
        <w:t>.</w:t>
      </w:r>
      <w:r>
        <w:t>5ms, 5ms</w:t>
      </w:r>
      <w:r>
        <w:rPr>
          <w:rFonts w:eastAsiaTheme="minorEastAsia" w:hint="eastAsia"/>
          <w:lang w:eastAsia="zh-CN"/>
        </w:rPr>
        <w:t xml:space="preserve"> and </w:t>
      </w:r>
      <w:r>
        <w:t>10ms</w:t>
      </w:r>
      <w:r>
        <w:rPr>
          <w:rFonts w:eastAsiaTheme="minorEastAsia" w:hint="eastAsia"/>
          <w:lang w:eastAsia="zh-CN"/>
        </w:rPr>
        <w:t xml:space="preserve">. If the existing TDD period is used in NTN, the DL-UL switching </w:t>
      </w:r>
      <w:r w:rsidR="00C0452D">
        <w:rPr>
          <w:rFonts w:eastAsiaTheme="minorEastAsia" w:hint="eastAsia"/>
          <w:lang w:eastAsia="zh-CN"/>
        </w:rPr>
        <w:t>period</w:t>
      </w:r>
      <w:r>
        <w:rPr>
          <w:rFonts w:eastAsiaTheme="minorEastAsia" w:hint="eastAsia"/>
          <w:lang w:eastAsia="zh-CN"/>
        </w:rPr>
        <w:t xml:space="preserve"> doesn</w:t>
      </w:r>
      <w:r>
        <w:rPr>
          <w:rFonts w:eastAsiaTheme="minorEastAsia"/>
          <w:lang w:eastAsia="zh-CN"/>
        </w:rPr>
        <w:t>’</w:t>
      </w:r>
      <w:r>
        <w:rPr>
          <w:rFonts w:eastAsiaTheme="minorEastAsia" w:hint="eastAsia"/>
          <w:lang w:eastAsia="zh-CN"/>
        </w:rPr>
        <w:t xml:space="preserve">t match NTN RTT and it will cause </w:t>
      </w:r>
      <w:r>
        <w:rPr>
          <w:rFonts w:eastAsiaTheme="minorEastAsia"/>
          <w:lang w:eastAsia="zh-CN"/>
        </w:rPr>
        <w:t>unnecessary</w:t>
      </w:r>
      <w:r>
        <w:rPr>
          <w:rFonts w:eastAsiaTheme="minorEastAsia" w:hint="eastAsia"/>
          <w:lang w:eastAsia="zh-CN"/>
        </w:rPr>
        <w:t xml:space="preserve"> resource waste. Instead, a long guard period should be considered to address </w:t>
      </w:r>
      <w:r w:rsidR="00C0452D">
        <w:rPr>
          <w:rFonts w:eastAsiaTheme="minorEastAsia" w:hint="eastAsia"/>
          <w:lang w:eastAsia="zh-CN"/>
        </w:rPr>
        <w:t>long propagation delay</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onsequently, a longer TDD pattern period is </w:t>
      </w:r>
      <w:r>
        <w:rPr>
          <w:rFonts w:eastAsiaTheme="minorEastAsia"/>
          <w:lang w:eastAsia="zh-CN"/>
        </w:rPr>
        <w:t>preferred</w:t>
      </w:r>
      <w:r>
        <w:rPr>
          <w:rFonts w:eastAsiaTheme="minorEastAsia" w:hint="eastAsia"/>
          <w:lang w:eastAsia="zh-CN"/>
        </w:rPr>
        <w:t xml:space="preserve">. </w:t>
      </w:r>
      <w:r w:rsidR="00C0452D">
        <w:rPr>
          <w:rFonts w:eastAsiaTheme="minorEastAsia"/>
          <w:lang w:eastAsia="zh-CN"/>
        </w:rPr>
        <w:t>C</w:t>
      </w:r>
      <w:r w:rsidR="00C0452D">
        <w:rPr>
          <w:rFonts w:eastAsiaTheme="minorEastAsia" w:hint="eastAsia"/>
          <w:lang w:eastAsia="zh-CN"/>
        </w:rPr>
        <w:t xml:space="preserve">onsidering the schedule latency, NTN TDD is more suitable for LEO scenario. </w:t>
      </w:r>
      <w:r w:rsidR="00584AA1">
        <w:rPr>
          <w:rFonts w:eastAsiaTheme="minorEastAsia"/>
          <w:lang w:eastAsia="zh-CN"/>
        </w:rPr>
        <w:t>I</w:t>
      </w:r>
      <w:r w:rsidR="00584AA1">
        <w:rPr>
          <w:rFonts w:eastAsiaTheme="minorEastAsia" w:hint="eastAsia"/>
          <w:lang w:eastAsia="zh-CN"/>
        </w:rPr>
        <w:t xml:space="preserve">n typical case, the maximum RTT in LEO is less than 20ms, which should be taken into account in TDD pattern design.  </w:t>
      </w:r>
      <w:r w:rsidR="00193163">
        <w:rPr>
          <w:rFonts w:eastAsiaTheme="minorEastAsia"/>
          <w:lang w:eastAsia="zh-CN"/>
        </w:rPr>
        <w:t>F</w:t>
      </w:r>
      <w:r w:rsidR="00193163">
        <w:rPr>
          <w:rFonts w:eastAsiaTheme="minorEastAsia" w:hint="eastAsia"/>
          <w:lang w:eastAsia="zh-CN"/>
        </w:rPr>
        <w:t xml:space="preserve">or example, a 40ms TDD pattern is one potential </w:t>
      </w:r>
      <w:r w:rsidR="00193163">
        <w:rPr>
          <w:rFonts w:eastAsiaTheme="minorEastAsia"/>
          <w:lang w:eastAsia="zh-CN"/>
        </w:rPr>
        <w:t>candidate</w:t>
      </w:r>
      <w:r w:rsidR="00193163">
        <w:rPr>
          <w:rFonts w:eastAsiaTheme="minorEastAsia" w:hint="eastAsia"/>
          <w:lang w:eastAsia="zh-CN"/>
        </w:rPr>
        <w:t>.</w:t>
      </w:r>
    </w:p>
    <w:p w14:paraId="4867EDEB" w14:textId="54960AD8" w:rsidR="002E5B64" w:rsidRDefault="004F6D36" w:rsidP="004F6D36">
      <w:pPr>
        <w:pStyle w:val="a9"/>
        <w:spacing w:beforeLines="50" w:before="120"/>
        <w:rPr>
          <w:rFonts w:eastAsiaTheme="minorEastAsia"/>
          <w:sz w:val="22"/>
          <w:lang w:eastAsia="zh-CN"/>
        </w:rPr>
      </w:pPr>
      <w:r w:rsidRPr="004F6D36">
        <w:rPr>
          <w:rFonts w:eastAsiaTheme="minorEastAsia"/>
          <w:lang w:eastAsia="zh-CN"/>
        </w:rPr>
        <w:t>In addition, using a longer period within a single TDD pattern, rather than combining two patterns to extend the SBFD period, can reduce the number of SBFD switching points and thereby lower switching overhead and complexity. Therefore, to meet the requirements of NTN and SBFD with respect to pattern period, a longer TDD pattern period is proposed.</w:t>
      </w:r>
    </w:p>
    <w:p w14:paraId="755F0C1C" w14:textId="30A8FF4B" w:rsidR="00752547" w:rsidRPr="00B36FC5" w:rsidRDefault="00B446D0" w:rsidP="00DA205A">
      <w:pPr>
        <w:spacing w:after="120"/>
        <w:jc w:val="both"/>
        <w:rPr>
          <w:rFonts w:eastAsiaTheme="minorEastAsia"/>
          <w:b/>
          <w:lang w:eastAsia="zh-CN"/>
        </w:rPr>
      </w:pPr>
      <w:r w:rsidRPr="00B36FC5">
        <w:rPr>
          <w:rFonts w:eastAsiaTheme="minorEastAsia"/>
          <w:b/>
          <w:lang w:eastAsia="zh-CN"/>
        </w:rPr>
        <w:t xml:space="preserve">Proposal </w:t>
      </w:r>
      <w:r w:rsidR="00093A17">
        <w:rPr>
          <w:rFonts w:eastAsiaTheme="minorEastAsia" w:hint="eastAsia"/>
          <w:b/>
          <w:lang w:eastAsia="zh-CN"/>
        </w:rPr>
        <w:t>6</w:t>
      </w:r>
      <w:r w:rsidRPr="00B36FC5">
        <w:rPr>
          <w:rFonts w:eastAsiaTheme="minorEastAsia"/>
          <w:b/>
          <w:lang w:eastAsia="zh-CN"/>
        </w:rPr>
        <w:t xml:space="preserve">: Support a TDD pattern period longer than 10ms in 6G design to meet the </w:t>
      </w:r>
      <w:r w:rsidR="004F6D36" w:rsidRPr="00B36FC5">
        <w:rPr>
          <w:rFonts w:eastAsiaTheme="minorEastAsia"/>
          <w:b/>
          <w:lang w:eastAsia="zh-CN"/>
        </w:rPr>
        <w:t>requirements</w:t>
      </w:r>
      <w:r w:rsidRPr="00B36FC5">
        <w:rPr>
          <w:rFonts w:eastAsiaTheme="minorEastAsia"/>
          <w:b/>
          <w:lang w:eastAsia="zh-CN"/>
        </w:rPr>
        <w:t xml:space="preserve"> of both NTN and TN.</w:t>
      </w:r>
    </w:p>
    <w:p w14:paraId="47586B3C" w14:textId="23FBE91B" w:rsidR="00F06718" w:rsidRPr="003C43D0" w:rsidRDefault="003C43D0" w:rsidP="003C43D0">
      <w:pPr>
        <w:pStyle w:val="a9"/>
        <w:numPr>
          <w:ilvl w:val="0"/>
          <w:numId w:val="11"/>
        </w:numPr>
        <w:spacing w:beforeLines="50" w:before="120"/>
        <w:rPr>
          <w:rFonts w:eastAsiaTheme="minorEastAsia"/>
          <w:b/>
          <w:bCs/>
          <w:sz w:val="22"/>
          <w:lang w:val="en-GB" w:eastAsia="zh-CN"/>
        </w:rPr>
      </w:pPr>
      <w:r>
        <w:rPr>
          <w:rFonts w:eastAsiaTheme="minorEastAsia" w:hint="eastAsia"/>
          <w:b/>
          <w:bCs/>
          <w:sz w:val="22"/>
          <w:lang w:val="en-GB" w:eastAsia="zh-CN"/>
        </w:rPr>
        <w:t>Configuration</w:t>
      </w:r>
      <w:r w:rsidR="00436BC0">
        <w:rPr>
          <w:rFonts w:eastAsiaTheme="minorEastAsia" w:hint="eastAsia"/>
          <w:b/>
          <w:bCs/>
          <w:sz w:val="22"/>
          <w:lang w:val="en-GB" w:eastAsia="zh-CN"/>
        </w:rPr>
        <w:t>/Indication</w:t>
      </w:r>
    </w:p>
    <w:p w14:paraId="07B00517" w14:textId="7E9B29CD" w:rsidR="00436BC0" w:rsidRDefault="00436BC0" w:rsidP="009A4F66">
      <w:pPr>
        <w:pStyle w:val="a9"/>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support</w:t>
      </w:r>
      <w:r>
        <w:rPr>
          <w:rFonts w:eastAsiaTheme="minorEastAsia" w:hint="eastAsia"/>
          <w:lang w:eastAsia="zh-CN"/>
        </w:rPr>
        <w:t xml:space="preserve"> TDD operation in 5G, the following three types of frame structure are supported.</w:t>
      </w:r>
    </w:p>
    <w:p w14:paraId="219F9AE8" w14:textId="016D4A04" w:rsidR="00436BC0" w:rsidRDefault="00E02F54" w:rsidP="004A029D">
      <w:pPr>
        <w:pStyle w:val="a9"/>
        <w:numPr>
          <w:ilvl w:val="0"/>
          <w:numId w:val="32"/>
        </w:numPr>
        <w:spacing w:beforeLines="50" w:before="120"/>
        <w:rPr>
          <w:rFonts w:eastAsiaTheme="minorEastAsia"/>
          <w:lang w:eastAsia="zh-CN"/>
        </w:rPr>
      </w:pPr>
      <w:r>
        <w:rPr>
          <w:rFonts w:eastAsiaTheme="minorEastAsia"/>
          <w:lang w:eastAsia="zh-CN"/>
        </w:rPr>
        <w:t>C</w:t>
      </w:r>
      <w:r w:rsidR="00436BC0">
        <w:rPr>
          <w:rFonts w:eastAsiaTheme="minorEastAsia" w:hint="eastAsia"/>
          <w:lang w:eastAsia="zh-CN"/>
        </w:rPr>
        <w:t xml:space="preserve">ell common TDD </w:t>
      </w:r>
      <w:r w:rsidR="00436BC0">
        <w:rPr>
          <w:rFonts w:eastAsiaTheme="minorEastAsia"/>
          <w:lang w:eastAsia="zh-CN"/>
        </w:rPr>
        <w:t>configuration</w:t>
      </w:r>
      <w:r w:rsidR="00DC698B">
        <w:rPr>
          <w:rFonts w:eastAsiaTheme="minorEastAsia" w:hint="eastAsia"/>
          <w:lang w:eastAsia="zh-CN"/>
        </w:rPr>
        <w:t>: It</w:t>
      </w:r>
      <w:r w:rsidR="00436BC0">
        <w:rPr>
          <w:rFonts w:eastAsiaTheme="minorEastAsia" w:hint="eastAsia"/>
          <w:lang w:eastAsia="zh-CN"/>
        </w:rPr>
        <w:t xml:space="preserve"> configures the number and the locations of DL, UL and flexible </w:t>
      </w:r>
      <w:r w:rsidR="00436BC0">
        <w:rPr>
          <w:rFonts w:eastAsiaTheme="minorEastAsia"/>
          <w:lang w:eastAsia="zh-CN"/>
        </w:rPr>
        <w:t>symbols</w:t>
      </w:r>
      <w:r w:rsidR="00436BC0">
        <w:rPr>
          <w:rFonts w:eastAsiaTheme="minorEastAsia" w:hint="eastAsia"/>
          <w:lang w:eastAsia="zh-CN"/>
        </w:rPr>
        <w:t xml:space="preserve">. </w:t>
      </w:r>
    </w:p>
    <w:p w14:paraId="122A8841" w14:textId="3427B11E" w:rsidR="00436BC0" w:rsidRDefault="00436BC0" w:rsidP="004A029D">
      <w:pPr>
        <w:pStyle w:val="a9"/>
        <w:numPr>
          <w:ilvl w:val="0"/>
          <w:numId w:val="32"/>
        </w:numPr>
        <w:spacing w:beforeLines="50" w:before="120"/>
        <w:rPr>
          <w:rFonts w:eastAsiaTheme="minorEastAsia"/>
          <w:lang w:eastAsia="zh-CN"/>
        </w:rPr>
      </w:pPr>
      <w:r>
        <w:rPr>
          <w:rFonts w:eastAsiaTheme="minorEastAsia" w:hint="eastAsia"/>
          <w:lang w:eastAsia="zh-CN"/>
        </w:rPr>
        <w:t xml:space="preserve">UE specific semi-static </w:t>
      </w:r>
      <w:r>
        <w:rPr>
          <w:rFonts w:eastAsiaTheme="minorEastAsia"/>
          <w:lang w:eastAsia="zh-CN"/>
        </w:rPr>
        <w:t>configuration</w:t>
      </w:r>
      <w:r w:rsidR="00DC698B">
        <w:rPr>
          <w:rFonts w:eastAsiaTheme="minorEastAsia" w:hint="eastAsia"/>
          <w:lang w:eastAsia="zh-CN"/>
        </w:rPr>
        <w:t xml:space="preserve">: It can </w:t>
      </w:r>
      <w:r w:rsidR="005355CF">
        <w:rPr>
          <w:rFonts w:eastAsiaTheme="minorEastAsia" w:hint="eastAsia"/>
          <w:lang w:eastAsia="zh-CN"/>
        </w:rPr>
        <w:t>only</w:t>
      </w:r>
      <w:r w:rsidR="00DC698B">
        <w:rPr>
          <w:rFonts w:eastAsiaTheme="minorEastAsia" w:hint="eastAsia"/>
          <w:lang w:eastAsia="zh-CN"/>
        </w:rPr>
        <w:t xml:space="preserve"> </w:t>
      </w:r>
      <w:r w:rsidR="005355CF">
        <w:t>override</w:t>
      </w:r>
      <w:r w:rsidR="005355CF">
        <w:rPr>
          <w:rFonts w:eastAsiaTheme="minorEastAsia" w:hint="eastAsia"/>
          <w:lang w:eastAsia="zh-CN"/>
        </w:rPr>
        <w:t xml:space="preserve"> the</w:t>
      </w:r>
      <w:r w:rsidR="00DC698B">
        <w:rPr>
          <w:rFonts w:eastAsiaTheme="minorEastAsia" w:hint="eastAsia"/>
          <w:lang w:eastAsia="zh-CN"/>
        </w:rPr>
        <w:t xml:space="preserve"> </w:t>
      </w:r>
      <w:r w:rsidR="00DC698B">
        <w:rPr>
          <w:rFonts w:eastAsiaTheme="minorEastAsia"/>
          <w:lang w:eastAsia="zh-CN"/>
        </w:rPr>
        <w:t>flexible</w:t>
      </w:r>
      <w:r w:rsidR="00DC698B">
        <w:rPr>
          <w:rFonts w:eastAsiaTheme="minorEastAsia" w:hint="eastAsia"/>
          <w:lang w:eastAsia="zh-CN"/>
        </w:rPr>
        <w:t xml:space="preserve"> symbols configured by cell common TDD </w:t>
      </w:r>
      <w:r w:rsidR="00DC698B">
        <w:rPr>
          <w:rFonts w:eastAsiaTheme="minorEastAsia"/>
          <w:lang w:eastAsia="zh-CN"/>
        </w:rPr>
        <w:t>configuration</w:t>
      </w:r>
      <w:r w:rsidR="005355CF">
        <w:rPr>
          <w:rFonts w:eastAsiaTheme="minorEastAsia" w:hint="eastAsia"/>
          <w:lang w:eastAsia="zh-CN"/>
        </w:rPr>
        <w:t xml:space="preserve"> as DL or UL</w:t>
      </w:r>
      <w:r w:rsidR="00DC698B">
        <w:rPr>
          <w:rFonts w:eastAsiaTheme="minorEastAsia" w:hint="eastAsia"/>
          <w:lang w:eastAsia="zh-CN"/>
        </w:rPr>
        <w:t>.</w:t>
      </w:r>
      <w:r>
        <w:rPr>
          <w:rFonts w:eastAsiaTheme="minorEastAsia" w:hint="eastAsia"/>
          <w:lang w:eastAsia="zh-CN"/>
        </w:rPr>
        <w:t xml:space="preserve"> </w:t>
      </w:r>
    </w:p>
    <w:p w14:paraId="2875C4C1" w14:textId="0630C158" w:rsidR="00436BC0" w:rsidRDefault="00436BC0" w:rsidP="004A029D">
      <w:pPr>
        <w:pStyle w:val="a9"/>
        <w:numPr>
          <w:ilvl w:val="0"/>
          <w:numId w:val="32"/>
        </w:numPr>
        <w:spacing w:beforeLines="50" w:before="120"/>
        <w:rPr>
          <w:rFonts w:eastAsiaTheme="minorEastAsia"/>
          <w:lang w:eastAsia="zh-CN"/>
        </w:rPr>
      </w:pPr>
      <w:r>
        <w:rPr>
          <w:rFonts w:eastAsiaTheme="minorEastAsia" w:hint="eastAsia"/>
          <w:lang w:eastAsia="zh-CN"/>
        </w:rPr>
        <w:t xml:space="preserve">UE group-common </w:t>
      </w:r>
      <w:r w:rsidR="005355CF">
        <w:rPr>
          <w:rFonts w:eastAsiaTheme="minorEastAsia"/>
          <w:lang w:eastAsia="zh-CN"/>
        </w:rPr>
        <w:t>configuration</w:t>
      </w:r>
      <w:r>
        <w:rPr>
          <w:rFonts w:eastAsiaTheme="minorEastAsia" w:hint="eastAsia"/>
          <w:lang w:eastAsia="zh-CN"/>
        </w:rPr>
        <w:t xml:space="preserve"> via DCI format 2-0</w:t>
      </w:r>
      <w:r w:rsidR="00DF7056">
        <w:rPr>
          <w:rFonts w:eastAsiaTheme="minorEastAsia" w:hint="eastAsia"/>
          <w:lang w:eastAsia="zh-CN"/>
        </w:rPr>
        <w:t xml:space="preserve"> (SFI)</w:t>
      </w:r>
      <w:r w:rsidR="00676BF6">
        <w:rPr>
          <w:rFonts w:eastAsiaTheme="minorEastAsia" w:hint="eastAsia"/>
          <w:lang w:eastAsia="zh-CN"/>
        </w:rPr>
        <w:t>:</w:t>
      </w:r>
      <w:r w:rsidR="005355CF">
        <w:rPr>
          <w:rFonts w:eastAsiaTheme="minorEastAsia" w:hint="eastAsia"/>
          <w:lang w:eastAsia="zh-CN"/>
        </w:rPr>
        <w:t xml:space="preserve"> It can only </w:t>
      </w:r>
      <w:r w:rsidR="005355CF">
        <w:t>override</w:t>
      </w:r>
      <w:r w:rsidR="005355CF">
        <w:rPr>
          <w:rFonts w:eastAsiaTheme="minorEastAsia" w:hint="eastAsia"/>
          <w:lang w:eastAsia="zh-CN"/>
        </w:rPr>
        <w:t xml:space="preserve"> the </w:t>
      </w:r>
      <w:r w:rsidR="005355CF">
        <w:rPr>
          <w:rFonts w:eastAsiaTheme="minorEastAsia"/>
          <w:lang w:eastAsia="zh-CN"/>
        </w:rPr>
        <w:t>flexible</w:t>
      </w:r>
      <w:r w:rsidR="005355CF">
        <w:rPr>
          <w:rFonts w:eastAsiaTheme="minorEastAsia" w:hint="eastAsia"/>
          <w:lang w:eastAsia="zh-CN"/>
        </w:rPr>
        <w:t xml:space="preserve"> symbols configured by cell common TDD </w:t>
      </w:r>
      <w:r w:rsidR="005355CF">
        <w:rPr>
          <w:rFonts w:eastAsiaTheme="minorEastAsia"/>
          <w:lang w:eastAsia="zh-CN"/>
        </w:rPr>
        <w:t>configuration</w:t>
      </w:r>
      <w:r w:rsidR="005355CF">
        <w:rPr>
          <w:rFonts w:eastAsiaTheme="minorEastAsia" w:hint="eastAsia"/>
          <w:lang w:eastAsia="zh-CN"/>
        </w:rPr>
        <w:t xml:space="preserve"> and UE specific semi-static </w:t>
      </w:r>
      <w:r w:rsidR="005355CF">
        <w:rPr>
          <w:rFonts w:eastAsiaTheme="minorEastAsia"/>
          <w:lang w:eastAsia="zh-CN"/>
        </w:rPr>
        <w:t>configuration</w:t>
      </w:r>
      <w:r w:rsidR="005355CF">
        <w:rPr>
          <w:rFonts w:eastAsiaTheme="minorEastAsia" w:hint="eastAsia"/>
          <w:lang w:eastAsia="zh-CN"/>
        </w:rPr>
        <w:t xml:space="preserve"> </w:t>
      </w:r>
      <w:r w:rsidR="00E11FD0">
        <w:rPr>
          <w:rFonts w:eastAsiaTheme="minorEastAsia" w:hint="eastAsia"/>
          <w:lang w:eastAsia="zh-CN"/>
        </w:rPr>
        <w:t xml:space="preserve">(if configured) </w:t>
      </w:r>
      <w:r w:rsidR="005355CF">
        <w:rPr>
          <w:rFonts w:eastAsiaTheme="minorEastAsia" w:hint="eastAsia"/>
          <w:lang w:eastAsia="zh-CN"/>
        </w:rPr>
        <w:t>as DL or UL.</w:t>
      </w:r>
    </w:p>
    <w:p w14:paraId="2616C0D4" w14:textId="4D02E31B" w:rsidR="00F06718" w:rsidRPr="007A4A36" w:rsidRDefault="004A029D" w:rsidP="009A4F66">
      <w:pPr>
        <w:pStyle w:val="a9"/>
        <w:spacing w:beforeLines="50" w:before="120"/>
        <w:rPr>
          <w:rFonts w:eastAsiaTheme="minorEastAsia"/>
          <w:lang w:eastAsia="zh-CN"/>
        </w:rPr>
      </w:pPr>
      <w:r>
        <w:rPr>
          <w:rFonts w:eastAsiaTheme="minorEastAsia" w:hint="eastAsia"/>
          <w:lang w:eastAsia="zh-CN"/>
        </w:rPr>
        <w:t xml:space="preserve">For 6G </w:t>
      </w:r>
      <w:r w:rsidR="0063244B">
        <w:rPr>
          <w:rFonts w:eastAsiaTheme="minorEastAsia" w:hint="eastAsia"/>
          <w:lang w:eastAsia="zh-CN"/>
        </w:rPr>
        <w:t>frame structure</w:t>
      </w:r>
      <w:r w:rsidR="0063244B">
        <w:rPr>
          <w:rFonts w:eastAsiaTheme="minorEastAsia"/>
          <w:lang w:eastAsia="zh-CN"/>
        </w:rPr>
        <w:t xml:space="preserve"> </w:t>
      </w:r>
      <w:r w:rsidR="00184AE1">
        <w:rPr>
          <w:rFonts w:eastAsiaTheme="minorEastAsia"/>
          <w:lang w:eastAsia="zh-CN"/>
        </w:rPr>
        <w:t>configuration</w:t>
      </w:r>
      <w:r w:rsidR="00184AE1">
        <w:rPr>
          <w:rFonts w:eastAsiaTheme="minorEastAsia" w:hint="eastAsia"/>
          <w:lang w:eastAsia="zh-CN"/>
        </w:rPr>
        <w:t>,</w:t>
      </w:r>
      <w:r w:rsidR="00F06718">
        <w:rPr>
          <w:rFonts w:eastAsiaTheme="minorEastAsia" w:hint="eastAsia"/>
          <w:lang w:eastAsia="zh-CN"/>
        </w:rPr>
        <w:t xml:space="preserve"> c</w:t>
      </w:r>
      <w:r w:rsidR="00F06718" w:rsidRPr="00310772">
        <w:rPr>
          <w:rFonts w:eastAsiaTheme="minorEastAsia"/>
          <w:lang w:eastAsia="zh-CN"/>
        </w:rPr>
        <w:t xml:space="preserve">ell </w:t>
      </w:r>
      <w:r w:rsidR="0063244B">
        <w:rPr>
          <w:rFonts w:eastAsiaTheme="minorEastAsia" w:hint="eastAsia"/>
          <w:lang w:eastAsia="zh-CN"/>
        </w:rPr>
        <w:t xml:space="preserve">common </w:t>
      </w:r>
      <w:r w:rsidR="00F06718" w:rsidRPr="00310772">
        <w:rPr>
          <w:rFonts w:eastAsiaTheme="minorEastAsia"/>
          <w:lang w:eastAsia="zh-CN"/>
        </w:rPr>
        <w:t xml:space="preserve">and UE specific RRC configuration </w:t>
      </w:r>
      <w:r w:rsidR="00CE08E0">
        <w:rPr>
          <w:rFonts w:eastAsiaTheme="minorEastAsia" w:hint="eastAsia"/>
          <w:lang w:eastAsia="zh-CN"/>
        </w:rPr>
        <w:t>as 5G</w:t>
      </w:r>
      <w:r w:rsidR="00184AE1">
        <w:rPr>
          <w:rFonts w:eastAsiaTheme="minorEastAsia" w:hint="eastAsia"/>
          <w:lang w:eastAsia="zh-CN"/>
        </w:rPr>
        <w:t xml:space="preserve"> should be supported.</w:t>
      </w:r>
      <w:r w:rsidR="007A4A36">
        <w:rPr>
          <w:rFonts w:eastAsiaTheme="minorEastAsia" w:hint="eastAsia"/>
          <w:lang w:eastAsia="zh-CN"/>
        </w:rPr>
        <w:t xml:space="preserve"> </w:t>
      </w:r>
      <w:r w:rsidR="007A4A36">
        <w:rPr>
          <w:rFonts w:eastAsiaTheme="minorEastAsia"/>
          <w:lang w:eastAsia="zh-CN"/>
        </w:rPr>
        <w:t>A</w:t>
      </w:r>
      <w:r w:rsidR="007A4A36">
        <w:rPr>
          <w:rFonts w:eastAsiaTheme="minorEastAsia" w:hint="eastAsia"/>
          <w:lang w:eastAsia="zh-CN"/>
        </w:rPr>
        <w:t xml:space="preserve">s for </w:t>
      </w:r>
      <w:r w:rsidR="00DF7056">
        <w:rPr>
          <w:rFonts w:eastAsiaTheme="minorEastAsia" w:hint="eastAsia"/>
          <w:lang w:eastAsia="zh-CN"/>
        </w:rPr>
        <w:t>SFI,</w:t>
      </w:r>
      <w:r w:rsidR="007A4A36">
        <w:rPr>
          <w:rFonts w:eastAsiaTheme="minorEastAsia" w:hint="eastAsia"/>
          <w:lang w:eastAsia="zh-CN"/>
        </w:rPr>
        <w:t xml:space="preserve"> it is not adopted in 5G</w:t>
      </w:r>
      <w:r w:rsidR="007A4A36" w:rsidRPr="007A4A36">
        <w:rPr>
          <w:rFonts w:eastAsiaTheme="minorEastAsia" w:hint="eastAsia"/>
          <w:lang w:eastAsia="zh-CN"/>
        </w:rPr>
        <w:t xml:space="preserve"> </w:t>
      </w:r>
      <w:r w:rsidR="007A4A36">
        <w:rPr>
          <w:rFonts w:eastAsiaTheme="minorEastAsia"/>
          <w:lang w:eastAsia="zh-CN"/>
        </w:rPr>
        <w:t>deployment</w:t>
      </w:r>
      <w:r w:rsidR="00DF7056">
        <w:rPr>
          <w:rFonts w:eastAsiaTheme="minorEastAsia" w:hint="eastAsia"/>
          <w:lang w:eastAsia="zh-CN"/>
        </w:rPr>
        <w:t xml:space="preserve">. </w:t>
      </w:r>
      <w:r w:rsidR="00141742">
        <w:rPr>
          <w:rFonts w:eastAsiaTheme="minorEastAsia"/>
          <w:lang w:eastAsia="zh-CN"/>
        </w:rPr>
        <w:t>C</w:t>
      </w:r>
      <w:r w:rsidR="00141742">
        <w:rPr>
          <w:rFonts w:eastAsiaTheme="minorEastAsia" w:hint="eastAsia"/>
          <w:lang w:eastAsia="zh-CN"/>
        </w:rPr>
        <w:t xml:space="preserve">onsidering </w:t>
      </w:r>
      <w:r w:rsidR="007A4A36">
        <w:rPr>
          <w:rFonts w:eastAsiaTheme="minorEastAsia"/>
          <w:lang w:eastAsia="zh-CN"/>
        </w:rPr>
        <w:t>additional</w:t>
      </w:r>
      <w:r w:rsidR="007A4A36">
        <w:rPr>
          <w:rFonts w:eastAsiaTheme="minorEastAsia" w:hint="eastAsia"/>
          <w:lang w:eastAsia="zh-CN"/>
        </w:rPr>
        <w:t xml:space="preserve"> </w:t>
      </w:r>
      <w:r w:rsidR="007A4A36">
        <w:rPr>
          <w:rFonts w:eastAsiaTheme="minorEastAsia"/>
          <w:lang w:eastAsia="zh-CN"/>
        </w:rPr>
        <w:t>signaling</w:t>
      </w:r>
      <w:r w:rsidR="007A4A36">
        <w:rPr>
          <w:rFonts w:eastAsiaTheme="minorEastAsia" w:hint="eastAsia"/>
          <w:lang w:eastAsia="zh-CN"/>
        </w:rPr>
        <w:t xml:space="preserve"> overhead, UE PDCCH blind detection and spec complexity</w:t>
      </w:r>
      <w:r w:rsidR="00141742">
        <w:rPr>
          <w:rFonts w:eastAsiaTheme="minorEastAsia" w:hint="eastAsia"/>
          <w:lang w:eastAsia="zh-CN"/>
        </w:rPr>
        <w:t xml:space="preserve"> introduced by SFI</w:t>
      </w:r>
      <w:r w:rsidR="001D5D14">
        <w:rPr>
          <w:rFonts w:eastAsiaTheme="minorEastAsia" w:hint="eastAsia"/>
          <w:lang w:eastAsia="zh-CN"/>
        </w:rPr>
        <w:t>,</w:t>
      </w:r>
      <w:r w:rsidR="001D5D14" w:rsidRPr="001D5D14">
        <w:rPr>
          <w:rFonts w:eastAsiaTheme="minorEastAsia" w:hint="eastAsia"/>
          <w:lang w:eastAsia="zh-CN"/>
        </w:rPr>
        <w:t xml:space="preserve"> </w:t>
      </w:r>
      <w:r w:rsidR="001D5D14">
        <w:rPr>
          <w:rFonts w:eastAsiaTheme="minorEastAsia" w:hint="eastAsia"/>
          <w:lang w:eastAsia="zh-CN"/>
        </w:rPr>
        <w:t>we prefer to exclude it</w:t>
      </w:r>
      <w:r w:rsidR="007A4A36">
        <w:rPr>
          <w:rFonts w:eastAsiaTheme="minorEastAsia" w:hint="eastAsia"/>
          <w:lang w:eastAsia="zh-CN"/>
        </w:rPr>
        <w:t xml:space="preserve">. </w:t>
      </w:r>
    </w:p>
    <w:p w14:paraId="629F4725" w14:textId="5E569AC3" w:rsidR="00C14AB4" w:rsidRPr="00312667" w:rsidRDefault="00740C11" w:rsidP="00ED7BEB">
      <w:pPr>
        <w:spacing w:after="120"/>
        <w:jc w:val="both"/>
        <w:rPr>
          <w:rFonts w:eastAsiaTheme="minorEastAsia"/>
          <w:b/>
          <w:lang w:eastAsia="zh-CN"/>
        </w:rPr>
      </w:pPr>
      <w:r w:rsidRPr="00415F36">
        <w:rPr>
          <w:rFonts w:eastAsiaTheme="minorEastAsia"/>
          <w:b/>
          <w:lang w:eastAsia="zh-CN"/>
        </w:rPr>
        <w:t>P</w:t>
      </w:r>
      <w:r w:rsidRPr="00415F36">
        <w:rPr>
          <w:rFonts w:eastAsiaTheme="minorEastAsia" w:hint="eastAsia"/>
          <w:b/>
          <w:lang w:eastAsia="zh-CN"/>
        </w:rPr>
        <w:t xml:space="preserve">roposal </w:t>
      </w:r>
      <w:r w:rsidR="00093A17">
        <w:rPr>
          <w:rFonts w:eastAsiaTheme="minorEastAsia" w:hint="eastAsia"/>
          <w:b/>
          <w:lang w:eastAsia="zh-CN"/>
        </w:rPr>
        <w:t>7</w:t>
      </w:r>
      <w:r w:rsidRPr="00415F36">
        <w:rPr>
          <w:rFonts w:eastAsiaTheme="minorEastAsia" w:hint="eastAsia"/>
          <w:b/>
          <w:lang w:eastAsia="zh-CN"/>
        </w:rPr>
        <w:t>:</w:t>
      </w:r>
      <w:r>
        <w:rPr>
          <w:rFonts w:eastAsiaTheme="minorEastAsia" w:hint="eastAsia"/>
          <w:b/>
          <w:lang w:eastAsia="zh-CN"/>
        </w:rPr>
        <w:t xml:space="preserve"> </w:t>
      </w:r>
      <w:r w:rsidR="004F6D36" w:rsidRPr="004F6D36">
        <w:rPr>
          <w:rFonts w:eastAsiaTheme="minorEastAsia"/>
          <w:b/>
          <w:lang w:eastAsia="zh-CN"/>
        </w:rPr>
        <w:t>For 6G frame structure configuration, support cell common and UE-specific semi-static configurations as in 5G, while excluding dynamic SFI to avoid additional signaling overhead, UE blind detection burden, and specification complexity</w:t>
      </w:r>
      <w:r w:rsidR="00312667">
        <w:rPr>
          <w:rFonts w:eastAsiaTheme="minorEastAsia" w:hint="eastAsia"/>
          <w:b/>
          <w:lang w:eastAsia="zh-CN"/>
        </w:rPr>
        <w:t>.</w:t>
      </w:r>
    </w:p>
    <w:p w14:paraId="0A858AFD" w14:textId="77777777" w:rsidR="00E93D26" w:rsidRPr="00592EDD" w:rsidRDefault="00DE493A" w:rsidP="001E106A">
      <w:pPr>
        <w:pStyle w:val="a9"/>
        <w:numPr>
          <w:ilvl w:val="0"/>
          <w:numId w:val="11"/>
        </w:numPr>
        <w:spacing w:beforeLines="50" w:before="120"/>
        <w:rPr>
          <w:rFonts w:eastAsiaTheme="minorEastAsia"/>
          <w:b/>
          <w:bCs/>
          <w:sz w:val="22"/>
          <w:lang w:val="en-GB" w:eastAsia="zh-CN"/>
        </w:rPr>
      </w:pPr>
      <w:r>
        <w:rPr>
          <w:rFonts w:eastAsiaTheme="minorEastAsia" w:hint="eastAsia"/>
          <w:b/>
          <w:bCs/>
          <w:sz w:val="22"/>
          <w:lang w:val="en-GB" w:eastAsia="zh-CN"/>
        </w:rPr>
        <w:t>T</w:t>
      </w:r>
      <w:r w:rsidRPr="00DE493A">
        <w:rPr>
          <w:rFonts w:eastAsiaTheme="minorEastAsia" w:hint="eastAsia"/>
          <w:b/>
          <w:bCs/>
          <w:sz w:val="22"/>
          <w:lang w:val="en-GB" w:eastAsia="zh-CN"/>
        </w:rPr>
        <w:t>ime unit for scheduling</w:t>
      </w:r>
    </w:p>
    <w:p w14:paraId="11C71796" w14:textId="19F9D57A" w:rsidR="00386B4F" w:rsidRDefault="00386B4F" w:rsidP="00A65C96">
      <w:pPr>
        <w:spacing w:after="120"/>
        <w:jc w:val="both"/>
        <w:rPr>
          <w:rFonts w:eastAsiaTheme="minorEastAsia"/>
          <w:lang w:eastAsia="zh-CN"/>
        </w:rPr>
      </w:pPr>
      <w:r>
        <w:rPr>
          <w:rFonts w:eastAsiaTheme="minorEastAsia"/>
          <w:lang w:eastAsia="zh-CN"/>
        </w:rPr>
        <w:t>T</w:t>
      </w:r>
      <w:r w:rsidRPr="00386B4F">
        <w:rPr>
          <w:rFonts w:eastAsiaTheme="minorEastAsia"/>
          <w:lang w:eastAsia="zh-CN"/>
        </w:rPr>
        <w:t>ime unit for scheduling</w:t>
      </w:r>
      <w:r>
        <w:rPr>
          <w:rFonts w:eastAsiaTheme="minorEastAsia" w:hint="eastAsia"/>
          <w:lang w:eastAsia="zh-CN"/>
        </w:rPr>
        <w:t xml:space="preserve"> was discussed without </w:t>
      </w:r>
      <w:r>
        <w:rPr>
          <w:rFonts w:eastAsiaTheme="minorEastAsia"/>
          <w:lang w:eastAsia="zh-CN"/>
        </w:rPr>
        <w:t>consensus</w:t>
      </w:r>
      <w:r>
        <w:rPr>
          <w:rFonts w:eastAsiaTheme="minorEastAsia" w:hint="eastAsia"/>
          <w:lang w:eastAsia="zh-CN"/>
        </w:rPr>
        <w:t xml:space="preserve"> in last meeting. </w:t>
      </w:r>
      <w:r w:rsidR="00415F36">
        <w:rPr>
          <w:rFonts w:eastAsiaTheme="minorEastAsia" w:hint="eastAsia"/>
          <w:lang w:eastAsia="zh-CN"/>
        </w:rPr>
        <w:t>From our view, slot based and symbol based (mini-slot) should be supported as 5G</w:t>
      </w:r>
      <w:r w:rsidR="00EB0DFE">
        <w:rPr>
          <w:rFonts w:eastAsiaTheme="minorEastAsia" w:hint="eastAsia"/>
          <w:lang w:eastAsia="zh-CN"/>
        </w:rPr>
        <w:t xml:space="preserve"> to provide scheduling flexibility and satisfy different </w:t>
      </w:r>
      <w:r w:rsidR="00EB0DFE">
        <w:rPr>
          <w:rFonts w:eastAsiaTheme="minorEastAsia"/>
          <w:lang w:eastAsia="zh-CN"/>
        </w:rPr>
        <w:t>latency</w:t>
      </w:r>
      <w:r w:rsidR="00EB0DFE">
        <w:rPr>
          <w:rFonts w:eastAsiaTheme="minorEastAsia" w:hint="eastAsia"/>
          <w:lang w:eastAsia="zh-CN"/>
        </w:rPr>
        <w:t xml:space="preserve"> </w:t>
      </w:r>
      <w:r w:rsidR="00EB0DFE">
        <w:rPr>
          <w:rFonts w:eastAsiaTheme="minorEastAsia"/>
          <w:lang w:eastAsia="zh-CN"/>
        </w:rPr>
        <w:t>requirement</w:t>
      </w:r>
      <w:r w:rsidR="007032F5">
        <w:rPr>
          <w:rFonts w:eastAsiaTheme="minorEastAsia" w:hint="eastAsia"/>
          <w:lang w:eastAsia="zh-CN"/>
        </w:rPr>
        <w:t>s</w:t>
      </w:r>
      <w:r w:rsidR="00415F36">
        <w:rPr>
          <w:rFonts w:eastAsiaTheme="minorEastAsia" w:hint="eastAsia"/>
          <w:lang w:eastAsia="zh-CN"/>
        </w:rPr>
        <w:t xml:space="preserve">. To improve coverage and reduce reference signal/control </w:t>
      </w:r>
      <w:r w:rsidR="00415F36">
        <w:rPr>
          <w:rFonts w:eastAsiaTheme="minorEastAsia"/>
          <w:lang w:eastAsia="zh-CN"/>
        </w:rPr>
        <w:t>signaling</w:t>
      </w:r>
      <w:r w:rsidR="00415F36">
        <w:rPr>
          <w:rFonts w:eastAsiaTheme="minorEastAsia" w:hint="eastAsia"/>
          <w:lang w:eastAsia="zh-CN"/>
        </w:rPr>
        <w:t xml:space="preserve"> overhead, </w:t>
      </w:r>
      <w:r w:rsidR="00415F36" w:rsidRPr="00E93D26">
        <w:rPr>
          <w:rFonts w:eastAsiaTheme="minorEastAsia"/>
          <w:lang w:eastAsia="zh-CN"/>
        </w:rPr>
        <w:t>multi</w:t>
      </w:r>
      <w:r w:rsidR="007032F5">
        <w:rPr>
          <w:rFonts w:eastAsiaTheme="minorEastAsia" w:hint="eastAsia"/>
          <w:lang w:eastAsia="zh-CN"/>
        </w:rPr>
        <w:t>-</w:t>
      </w:r>
      <w:r w:rsidR="00415F36" w:rsidRPr="00E93D26">
        <w:rPr>
          <w:rFonts w:eastAsiaTheme="minorEastAsia"/>
          <w:lang w:eastAsia="zh-CN"/>
        </w:rPr>
        <w:t>slot</w:t>
      </w:r>
      <w:r w:rsidR="00415F36">
        <w:rPr>
          <w:rFonts w:eastAsiaTheme="minorEastAsia" w:hint="eastAsia"/>
          <w:lang w:eastAsia="zh-CN"/>
        </w:rPr>
        <w:t xml:space="preserve"> scheduling can be considered. </w:t>
      </w:r>
    </w:p>
    <w:p w14:paraId="4FAD68F4" w14:textId="3B7C25B9" w:rsidR="00592EDD" w:rsidRPr="00E93D26" w:rsidRDefault="00415F36" w:rsidP="00E93D26">
      <w:pPr>
        <w:spacing w:after="120"/>
        <w:rPr>
          <w:rFonts w:eastAsiaTheme="minorEastAsia"/>
          <w:lang w:eastAsia="zh-CN"/>
        </w:rPr>
      </w:pPr>
      <w:r w:rsidRPr="00415F36">
        <w:rPr>
          <w:rFonts w:eastAsiaTheme="minorEastAsia"/>
          <w:b/>
          <w:lang w:eastAsia="zh-CN"/>
        </w:rPr>
        <w:t>P</w:t>
      </w:r>
      <w:r w:rsidRPr="00415F36">
        <w:rPr>
          <w:rFonts w:eastAsiaTheme="minorEastAsia" w:hint="eastAsia"/>
          <w:b/>
          <w:lang w:eastAsia="zh-CN"/>
        </w:rPr>
        <w:t xml:space="preserve">roposal </w:t>
      </w:r>
      <w:r w:rsidR="00093A17">
        <w:rPr>
          <w:rFonts w:eastAsiaTheme="minorEastAsia" w:hint="eastAsia"/>
          <w:b/>
          <w:lang w:eastAsia="zh-CN"/>
        </w:rPr>
        <w:t>8</w:t>
      </w:r>
      <w:r w:rsidRPr="00415F36">
        <w:rPr>
          <w:rFonts w:eastAsiaTheme="minorEastAsia" w:hint="eastAsia"/>
          <w:b/>
          <w:lang w:eastAsia="zh-CN"/>
        </w:rPr>
        <w:t>:</w:t>
      </w:r>
      <w:r>
        <w:rPr>
          <w:rFonts w:eastAsiaTheme="minorEastAsia" w:hint="eastAsia"/>
          <w:b/>
          <w:lang w:eastAsia="zh-CN"/>
        </w:rPr>
        <w:t xml:space="preserve"> </w:t>
      </w:r>
      <w:r w:rsidR="00DE493A" w:rsidRPr="00415F36">
        <w:rPr>
          <w:rFonts w:eastAsiaTheme="minorEastAsia" w:hint="eastAsia"/>
          <w:b/>
          <w:lang w:eastAsia="zh-CN"/>
        </w:rPr>
        <w:t xml:space="preserve">Support </w:t>
      </w:r>
      <w:r w:rsidR="00351554" w:rsidRPr="00351554">
        <w:rPr>
          <w:rFonts w:eastAsiaTheme="minorEastAsia"/>
          <w:b/>
          <w:lang w:eastAsia="zh-CN"/>
        </w:rPr>
        <w:t>mini-slot</w:t>
      </w:r>
      <w:r w:rsidR="00DE493A" w:rsidRPr="00415F36">
        <w:rPr>
          <w:rFonts w:eastAsiaTheme="minorEastAsia" w:hint="eastAsia"/>
          <w:b/>
          <w:lang w:eastAsia="zh-CN"/>
        </w:rPr>
        <w:t xml:space="preserve">, slot and </w:t>
      </w:r>
      <w:r w:rsidR="00DE493A" w:rsidRPr="00415F36">
        <w:rPr>
          <w:rFonts w:eastAsiaTheme="minorEastAsia"/>
          <w:b/>
          <w:lang w:eastAsia="zh-CN"/>
        </w:rPr>
        <w:t>multi</w:t>
      </w:r>
      <w:r w:rsidR="007032F5">
        <w:rPr>
          <w:rFonts w:eastAsiaTheme="minorEastAsia" w:hint="eastAsia"/>
          <w:b/>
          <w:lang w:eastAsia="zh-CN"/>
        </w:rPr>
        <w:t>-</w:t>
      </w:r>
      <w:r w:rsidR="007032F5">
        <w:rPr>
          <w:rFonts w:eastAsiaTheme="minorEastAsia"/>
          <w:b/>
          <w:lang w:eastAsia="zh-CN"/>
        </w:rPr>
        <w:t>slot</w:t>
      </w:r>
      <w:r w:rsidRPr="00415F36">
        <w:rPr>
          <w:rFonts w:eastAsiaTheme="minorEastAsia" w:hint="eastAsia"/>
          <w:b/>
          <w:lang w:eastAsia="zh-CN"/>
        </w:rPr>
        <w:t xml:space="preserve"> scheduling.</w:t>
      </w:r>
    </w:p>
    <w:p w14:paraId="4AA0492F" w14:textId="77777777" w:rsidR="00150B6D" w:rsidRDefault="00C75151" w:rsidP="00150B6D">
      <w:pPr>
        <w:pStyle w:val="a9"/>
        <w:numPr>
          <w:ilvl w:val="0"/>
          <w:numId w:val="11"/>
        </w:numPr>
        <w:spacing w:beforeLines="50" w:before="120"/>
        <w:rPr>
          <w:rFonts w:eastAsiaTheme="minorEastAsia"/>
          <w:b/>
          <w:bCs/>
          <w:sz w:val="22"/>
          <w:lang w:val="en-GB" w:eastAsia="zh-CN"/>
        </w:rPr>
      </w:pPr>
      <w:r>
        <w:rPr>
          <w:rFonts w:eastAsiaTheme="minorEastAsia" w:hint="eastAsia"/>
          <w:b/>
          <w:bCs/>
          <w:sz w:val="22"/>
          <w:lang w:val="en-GB" w:eastAsia="zh-CN"/>
        </w:rPr>
        <w:lastRenderedPageBreak/>
        <w:t xml:space="preserve">How to support sensing </w:t>
      </w:r>
    </w:p>
    <w:p w14:paraId="4C767630" w14:textId="1190A8FE" w:rsidR="00BC69BA" w:rsidRDefault="004F6D36" w:rsidP="00870932">
      <w:pPr>
        <w:pStyle w:val="afa"/>
        <w:spacing w:after="120"/>
        <w:ind w:leftChars="0" w:left="0"/>
        <w:jc w:val="both"/>
        <w:rPr>
          <w:rFonts w:eastAsiaTheme="minorEastAsia"/>
        </w:rPr>
      </w:pPr>
      <w:r w:rsidRPr="004F6D36">
        <w:rPr>
          <w:rFonts w:ascii="Times New Roman" w:eastAsiaTheme="minorEastAsia" w:hAnsi="Times New Roman"/>
          <w:szCs w:val="20"/>
          <w:lang w:val="en-US"/>
        </w:rPr>
        <w:t>Compared with the symbol/slot structure for communication, the symbol/slot structure for sensing may need to be the same or different, depending on the sensing requirements under discussion. For UEs without sensing capability, the sensing symbol/slot structure can remain transparent. These UEs only need to recognize that sensing resources are unavailable to them, which can be achieved by configuring such resources as reserved. In this way, UEs without sensing capability simply treat sensing resources as invalid, while the network can configure a sensing-specific symbol/slot structure on these resources, regardless of whether it is identical to or different from the communication structure.</w:t>
      </w:r>
      <w:r w:rsidRPr="004F6D36">
        <w:rPr>
          <w:rFonts w:eastAsiaTheme="minorEastAsia" w:hint="eastAsia"/>
        </w:rPr>
        <w:t xml:space="preserve"> </w:t>
      </w:r>
      <w:r w:rsidR="003E6521" w:rsidRPr="004F6D36">
        <w:rPr>
          <w:rFonts w:eastAsiaTheme="minorEastAsia" w:hint="eastAsia"/>
        </w:rPr>
        <w:t>.</w:t>
      </w:r>
    </w:p>
    <w:p w14:paraId="3D7B703E" w14:textId="24BFFFDA" w:rsidR="003E6521" w:rsidRPr="00767E94" w:rsidRDefault="00932212" w:rsidP="00DA205A">
      <w:pPr>
        <w:spacing w:after="120"/>
        <w:jc w:val="both"/>
        <w:rPr>
          <w:rFonts w:eastAsiaTheme="minorEastAsia"/>
          <w:lang w:eastAsia="zh-CN"/>
        </w:rPr>
      </w:pPr>
      <w:r w:rsidRPr="00932212">
        <w:rPr>
          <w:rFonts w:eastAsiaTheme="minorEastAsia" w:hint="eastAsia"/>
          <w:b/>
          <w:lang w:eastAsia="zh-CN"/>
        </w:rPr>
        <w:t>Proposal</w:t>
      </w:r>
      <w:r w:rsidR="00F42970">
        <w:rPr>
          <w:rFonts w:eastAsiaTheme="minorEastAsia" w:hint="eastAsia"/>
          <w:b/>
          <w:lang w:eastAsia="zh-CN"/>
        </w:rPr>
        <w:t xml:space="preserve"> </w:t>
      </w:r>
      <w:r w:rsidR="00093A17">
        <w:rPr>
          <w:rFonts w:eastAsiaTheme="minorEastAsia" w:hint="eastAsia"/>
          <w:b/>
          <w:lang w:eastAsia="zh-CN"/>
        </w:rPr>
        <w:t>9</w:t>
      </w:r>
      <w:r w:rsidRPr="00932212">
        <w:rPr>
          <w:rFonts w:eastAsiaTheme="minorEastAsia" w:hint="eastAsia"/>
          <w:b/>
          <w:lang w:eastAsia="zh-CN"/>
        </w:rPr>
        <w:t>:</w:t>
      </w:r>
      <w:r>
        <w:rPr>
          <w:rFonts w:eastAsiaTheme="minorEastAsia" w:hint="eastAsia"/>
          <w:b/>
          <w:lang w:eastAsia="zh-CN"/>
        </w:rPr>
        <w:t xml:space="preserve"> </w:t>
      </w:r>
      <w:r w:rsidR="004F6D36" w:rsidRPr="004F6D36">
        <w:rPr>
          <w:rFonts w:eastAsiaTheme="minorEastAsia"/>
          <w:b/>
          <w:lang w:eastAsia="zh-CN"/>
        </w:rPr>
        <w:t>In 6G, sensing resources should be configured as reserved for non-sensing UEs, enabling a transparent design while supporting sensing-specific symbol/slot structures</w:t>
      </w:r>
      <w:r>
        <w:rPr>
          <w:rFonts w:eastAsiaTheme="minorEastAsia" w:hint="eastAsia"/>
          <w:b/>
          <w:lang w:eastAsia="zh-CN"/>
        </w:rPr>
        <w:t>.</w:t>
      </w:r>
    </w:p>
    <w:p w14:paraId="48FD5352" w14:textId="77777777" w:rsidR="002E5B64" w:rsidRDefault="00B446D0">
      <w:pPr>
        <w:pStyle w:val="2"/>
        <w:rPr>
          <w:rFonts w:eastAsiaTheme="minorEastAsia" w:cs="Arial"/>
          <w:bCs/>
          <w:lang w:val="en-US"/>
        </w:rPr>
      </w:pPr>
      <w:r>
        <w:rPr>
          <w:rFonts w:eastAsiaTheme="minorEastAsia" w:cs="Arial" w:hint="eastAsia"/>
          <w:bCs/>
          <w:lang w:val="en-US"/>
        </w:rPr>
        <w:t>N</w:t>
      </w:r>
      <w:r>
        <w:rPr>
          <w:rFonts w:eastAsiaTheme="minorEastAsia" w:cs="Arial"/>
          <w:bCs/>
          <w:lang w:val="en-US"/>
        </w:rPr>
        <w:t xml:space="preserve">umerology </w:t>
      </w:r>
    </w:p>
    <w:p w14:paraId="5C544A9C" w14:textId="146E9753" w:rsidR="00594B36" w:rsidRDefault="00594B36" w:rsidP="008F530A">
      <w:pPr>
        <w:pStyle w:val="a9"/>
        <w:rPr>
          <w:rFonts w:eastAsia="等线"/>
          <w:lang w:eastAsia="zh-CN"/>
        </w:rPr>
      </w:pPr>
      <w:r w:rsidRPr="00594B36">
        <w:rPr>
          <w:rFonts w:eastAsia="等线"/>
          <w:lang w:eastAsia="zh-CN"/>
        </w:rPr>
        <w:t xml:space="preserve">The issue of whether to allow additional subcarrier spacings (SCS) for SSB was </w:t>
      </w:r>
      <w:r w:rsidR="003B1D3E">
        <w:rPr>
          <w:rFonts w:eastAsia="等线" w:hint="eastAsia"/>
          <w:lang w:eastAsia="zh-CN"/>
        </w:rPr>
        <w:t>discuss</w:t>
      </w:r>
      <w:r w:rsidR="003B1D3E" w:rsidRPr="00594B36">
        <w:rPr>
          <w:rFonts w:eastAsia="等线"/>
          <w:lang w:eastAsia="zh-CN"/>
        </w:rPr>
        <w:t xml:space="preserve">ed </w:t>
      </w:r>
      <w:r w:rsidRPr="00594B36">
        <w:rPr>
          <w:rFonts w:eastAsia="等线"/>
          <w:lang w:eastAsia="zh-CN"/>
        </w:rPr>
        <w:t xml:space="preserve">in the last meeting. </w:t>
      </w:r>
      <w:r w:rsidR="003B1D3E">
        <w:rPr>
          <w:rFonts w:eastAsia="等线" w:hint="eastAsia"/>
          <w:lang w:eastAsia="zh-CN"/>
        </w:rPr>
        <w:t xml:space="preserve">Except FR2-1, it was agreed that </w:t>
      </w:r>
      <w:r w:rsidR="003B1D3E" w:rsidRPr="007023C0">
        <w:rPr>
          <w:rFonts w:eastAsiaTheme="minorEastAsia" w:hint="eastAsia"/>
          <w:lang w:eastAsia="zh-CN"/>
        </w:rPr>
        <w:t>6GR study assumes same SCS between 6GR Sync signals and other</w:t>
      </w:r>
      <w:r w:rsidR="003B1D3E" w:rsidRPr="007023C0">
        <w:rPr>
          <w:rFonts w:hint="eastAsia"/>
        </w:rPr>
        <w:t xml:space="preserve"> channels/signals (except P</w:t>
      </w:r>
      <w:r w:rsidR="003B1D3E" w:rsidRPr="007023C0">
        <w:rPr>
          <w:rFonts w:eastAsiaTheme="minorEastAsia" w:hint="eastAsia"/>
          <w:lang w:eastAsia="zh-CN"/>
        </w:rPr>
        <w:t>RACH)</w:t>
      </w:r>
      <w:r w:rsidR="003B1D3E" w:rsidRPr="007023C0">
        <w:t xml:space="preserve"> </w:t>
      </w:r>
      <w:r w:rsidR="003B1D3E" w:rsidRPr="007023C0">
        <w:rPr>
          <w:rFonts w:eastAsiaTheme="minorEastAsia" w:hint="eastAsia"/>
          <w:lang w:eastAsia="zh-CN"/>
        </w:rPr>
        <w:t>for a given band</w:t>
      </w:r>
      <w:r w:rsidR="003B1D3E" w:rsidRPr="007023C0">
        <w:rPr>
          <w:rFonts w:hint="eastAsia"/>
        </w:rPr>
        <w:t>.</w:t>
      </w:r>
      <w:r w:rsidR="003B1D3E">
        <w:rPr>
          <w:rFonts w:eastAsia="等线" w:hint="eastAsia"/>
          <w:lang w:eastAsia="zh-CN"/>
        </w:rPr>
        <w:t xml:space="preserve"> </w:t>
      </w:r>
      <w:r w:rsidR="003B1D3E">
        <w:rPr>
          <w:rFonts w:eastAsia="等线"/>
          <w:lang w:eastAsia="zh-CN"/>
        </w:rPr>
        <w:t>F</w:t>
      </w:r>
      <w:r w:rsidR="003B1D3E">
        <w:rPr>
          <w:rFonts w:eastAsia="等线" w:hint="eastAsia"/>
          <w:lang w:eastAsia="zh-CN"/>
        </w:rPr>
        <w:t xml:space="preserve">or </w:t>
      </w:r>
      <w:r w:rsidR="003B1D3E" w:rsidRPr="007023C0">
        <w:rPr>
          <w:rFonts w:eastAsiaTheme="minorEastAsia" w:hint="eastAsia"/>
        </w:rPr>
        <w:t xml:space="preserve">same/different SCS between </w:t>
      </w:r>
      <w:r w:rsidR="003B1D3E" w:rsidRPr="007023C0">
        <w:rPr>
          <w:sz w:val="21"/>
          <w:szCs w:val="21"/>
        </w:rPr>
        <w:t>6GR sync signal</w:t>
      </w:r>
      <w:r w:rsidR="003B1D3E" w:rsidRPr="007023C0">
        <w:rPr>
          <w:rFonts w:eastAsiaTheme="minorEastAsia" w:hint="eastAsia"/>
        </w:rPr>
        <w:t xml:space="preserve"> and other </w:t>
      </w:r>
      <w:r w:rsidR="003B1D3E" w:rsidRPr="007023C0">
        <w:rPr>
          <w:rFonts w:hint="eastAsia"/>
        </w:rPr>
        <w:t>channels/signals (except P</w:t>
      </w:r>
      <w:r w:rsidR="003B1D3E" w:rsidRPr="007023C0">
        <w:rPr>
          <w:rFonts w:eastAsiaTheme="minorEastAsia" w:hint="eastAsia"/>
        </w:rPr>
        <w:t>RACH) for FR2-1</w:t>
      </w:r>
      <w:r w:rsidR="00F243DA">
        <w:rPr>
          <w:rFonts w:eastAsiaTheme="minorEastAsia" w:hint="eastAsia"/>
          <w:lang w:eastAsia="zh-CN"/>
        </w:rPr>
        <w:t xml:space="preserve"> is open. </w:t>
      </w:r>
      <w:r w:rsidRPr="00594B36">
        <w:rPr>
          <w:rFonts w:eastAsia="等线"/>
          <w:lang w:eastAsia="zh-CN"/>
        </w:rPr>
        <w:t>From our perspective, the motivation for this is not clear at the current stage, while several concerns are introduced by supporting additional SCS. If more than one SCS is configured for SSB on the same carrier/band/sub-range, UEs would need blind detection to determine the SCS, which increases implementation complexity and may impact SSB detection latency. If a larger SCS is adopted, it results in a larger minimum channel bandwidth. If a smaller SCS is adopted, it leads to a longer SSB duration. Therefore, introducing additional SCS for SSB</w:t>
      </w:r>
      <w:r w:rsidR="00F243DA">
        <w:rPr>
          <w:rFonts w:eastAsia="等线" w:hint="eastAsia"/>
          <w:lang w:eastAsia="zh-CN"/>
        </w:rPr>
        <w:t xml:space="preserve"> for FR2-1</w:t>
      </w:r>
      <w:r w:rsidRPr="00594B36">
        <w:rPr>
          <w:rFonts w:eastAsia="等线"/>
          <w:lang w:eastAsia="zh-CN"/>
        </w:rPr>
        <w:t xml:space="preserve"> is not preferred.</w:t>
      </w:r>
      <w:r w:rsidR="00F243DA" w:rsidRPr="00F243DA">
        <w:rPr>
          <w:rFonts w:eastAsia="等线"/>
          <w:lang w:eastAsia="zh-CN"/>
        </w:rPr>
        <w:t xml:space="preserve"> </w:t>
      </w:r>
      <w:r w:rsidR="00F243DA">
        <w:rPr>
          <w:rFonts w:eastAsia="等线"/>
          <w:lang w:eastAsia="zh-CN"/>
        </w:rPr>
        <w:t>Additionally</w:t>
      </w:r>
      <w:r w:rsidR="00F243DA">
        <w:rPr>
          <w:rFonts w:eastAsia="等线" w:hint="eastAsia"/>
          <w:lang w:eastAsia="zh-CN"/>
        </w:rPr>
        <w:t xml:space="preserve">, to keep the design consistent with </w:t>
      </w:r>
      <w:r w:rsidR="00F243DA">
        <w:rPr>
          <w:rFonts w:eastAsia="等线"/>
          <w:lang w:eastAsia="zh-CN"/>
        </w:rPr>
        <w:t>other</w:t>
      </w:r>
      <w:r w:rsidR="00F243DA">
        <w:rPr>
          <w:rFonts w:eastAsia="等线" w:hint="eastAsia"/>
          <w:lang w:eastAsia="zh-CN"/>
        </w:rPr>
        <w:t xml:space="preserve"> frequency subrange, same </w:t>
      </w:r>
      <w:r w:rsidR="00F243DA" w:rsidRPr="007023C0">
        <w:rPr>
          <w:rFonts w:eastAsiaTheme="minorEastAsia" w:hint="eastAsia"/>
        </w:rPr>
        <w:t xml:space="preserve">SCS between </w:t>
      </w:r>
      <w:r w:rsidR="00F243DA" w:rsidRPr="007023C0">
        <w:rPr>
          <w:sz w:val="21"/>
          <w:szCs w:val="21"/>
        </w:rPr>
        <w:t>6GR sync signal</w:t>
      </w:r>
      <w:r w:rsidR="00F243DA" w:rsidRPr="007023C0">
        <w:rPr>
          <w:rFonts w:eastAsiaTheme="minorEastAsia" w:hint="eastAsia"/>
        </w:rPr>
        <w:t xml:space="preserve"> and other </w:t>
      </w:r>
      <w:r w:rsidR="00F243DA" w:rsidRPr="007023C0">
        <w:rPr>
          <w:rFonts w:hint="eastAsia"/>
        </w:rPr>
        <w:t>channels/signals (except P</w:t>
      </w:r>
      <w:r w:rsidR="00F243DA" w:rsidRPr="007023C0">
        <w:rPr>
          <w:rFonts w:eastAsiaTheme="minorEastAsia" w:hint="eastAsia"/>
        </w:rPr>
        <w:t>RACH)</w:t>
      </w:r>
      <w:r w:rsidR="00F243DA">
        <w:rPr>
          <w:rFonts w:eastAsiaTheme="minorEastAsia" w:hint="eastAsia"/>
          <w:lang w:eastAsia="zh-CN"/>
        </w:rPr>
        <w:t xml:space="preserve"> for FR2-1 is also </w:t>
      </w:r>
      <w:r w:rsidR="00F243DA">
        <w:rPr>
          <w:rFonts w:eastAsiaTheme="minorEastAsia"/>
          <w:lang w:eastAsia="zh-CN"/>
        </w:rPr>
        <w:t>preferred</w:t>
      </w:r>
      <w:r w:rsidR="00F243DA">
        <w:rPr>
          <w:rFonts w:eastAsiaTheme="minorEastAsia" w:hint="eastAsia"/>
          <w:lang w:eastAsia="zh-CN"/>
        </w:rPr>
        <w:t>.</w:t>
      </w:r>
    </w:p>
    <w:p w14:paraId="0A59CEF6" w14:textId="0ABC3627" w:rsidR="001A6FA7" w:rsidRPr="001F3185" w:rsidRDefault="001A6FA7" w:rsidP="003C4574">
      <w:pPr>
        <w:pStyle w:val="a9"/>
        <w:rPr>
          <w:rFonts w:eastAsia="等线"/>
          <w:b/>
          <w:lang w:eastAsia="zh-CN"/>
        </w:rPr>
      </w:pPr>
      <w:r w:rsidRPr="00782103">
        <w:rPr>
          <w:rFonts w:eastAsia="等线" w:hint="eastAsia"/>
          <w:b/>
          <w:lang w:eastAsia="zh-CN"/>
        </w:rPr>
        <w:t>Proposal</w:t>
      </w:r>
      <w:r w:rsidR="004F3532">
        <w:rPr>
          <w:rFonts w:eastAsia="等线" w:hint="eastAsia"/>
          <w:b/>
          <w:lang w:eastAsia="zh-CN"/>
        </w:rPr>
        <w:t xml:space="preserve"> </w:t>
      </w:r>
      <w:r w:rsidR="00093A17">
        <w:rPr>
          <w:rFonts w:eastAsia="等线" w:hint="eastAsia"/>
          <w:b/>
          <w:lang w:eastAsia="zh-CN"/>
        </w:rPr>
        <w:t>10</w:t>
      </w:r>
      <w:r w:rsidRPr="00782103">
        <w:rPr>
          <w:rFonts w:eastAsia="等线" w:hint="eastAsia"/>
          <w:b/>
          <w:lang w:eastAsia="zh-CN"/>
        </w:rPr>
        <w:t xml:space="preserve">: </w:t>
      </w:r>
      <w:r w:rsidR="00D859E6">
        <w:rPr>
          <w:rFonts w:eastAsia="等线" w:hint="eastAsia"/>
          <w:b/>
          <w:lang w:eastAsia="zh-CN"/>
        </w:rPr>
        <w:t xml:space="preserve">Not support </w:t>
      </w:r>
      <w:r w:rsidR="00D859E6" w:rsidRPr="00D859E6">
        <w:rPr>
          <w:rFonts w:eastAsia="等线"/>
          <w:b/>
          <w:lang w:eastAsia="zh-CN"/>
        </w:rPr>
        <w:t>additional subcarrier spacing for SSB</w:t>
      </w:r>
      <w:r w:rsidR="00AD166A">
        <w:rPr>
          <w:rFonts w:eastAsia="等线" w:hint="eastAsia"/>
          <w:b/>
          <w:lang w:eastAsia="zh-CN"/>
        </w:rPr>
        <w:t xml:space="preserve"> for FR</w:t>
      </w:r>
      <w:r w:rsidR="00202642">
        <w:rPr>
          <w:rFonts w:eastAsia="等线" w:hint="eastAsia"/>
          <w:b/>
          <w:lang w:eastAsia="zh-CN"/>
        </w:rPr>
        <w:t>2-1</w:t>
      </w:r>
      <w:r w:rsidRPr="00782103">
        <w:rPr>
          <w:rFonts w:eastAsia="等线" w:hint="eastAsia"/>
          <w:b/>
          <w:lang w:eastAsia="zh-CN"/>
        </w:rPr>
        <w:t xml:space="preserve">. </w:t>
      </w:r>
    </w:p>
    <w:p w14:paraId="4952AAE7" w14:textId="75561FD9" w:rsidR="00180D31" w:rsidRPr="00180D31" w:rsidRDefault="00180D31" w:rsidP="00180D31">
      <w:pPr>
        <w:pStyle w:val="a9"/>
        <w:rPr>
          <w:rFonts w:eastAsia="等线"/>
          <w:lang w:eastAsia="zh-CN"/>
        </w:rPr>
      </w:pPr>
      <w:r w:rsidRPr="00180D31">
        <w:rPr>
          <w:rFonts w:eastAsia="等线"/>
          <w:lang w:eastAsia="zh-CN"/>
        </w:rPr>
        <w:t xml:space="preserve">Following the agreement </w:t>
      </w:r>
      <w:r>
        <w:rPr>
          <w:rFonts w:eastAsia="等线" w:hint="eastAsia"/>
          <w:lang w:eastAsia="zh-CN"/>
        </w:rPr>
        <w:t xml:space="preserve">in RAN1#122bis </w:t>
      </w:r>
      <w:r w:rsidRPr="00180D31">
        <w:rPr>
          <w:rFonts w:eastAsia="等线"/>
          <w:lang w:eastAsia="zh-CN"/>
        </w:rPr>
        <w:t>that RAN1 assumes a 400 MHz maximum channel bandwidth at the network side with 30 kHz SCS around 7 GHz, further study is needed on whether and how to enable UE to support 400 MHz bandwidth.</w:t>
      </w:r>
    </w:p>
    <w:p w14:paraId="75469703" w14:textId="4B7BD256" w:rsidR="00180D31" w:rsidRPr="00180D31" w:rsidRDefault="00180D31" w:rsidP="00180D31">
      <w:pPr>
        <w:pStyle w:val="a9"/>
        <w:rPr>
          <w:rFonts w:eastAsia="等线"/>
          <w:lang w:eastAsia="zh-CN"/>
        </w:rPr>
      </w:pPr>
      <w:r w:rsidRPr="00180D31">
        <w:rPr>
          <w:rFonts w:eastAsia="等线"/>
          <w:lang w:eastAsia="zh-CN"/>
        </w:rPr>
        <w:t>This study aims to identify the feasibility, architectural implications, and possible design options for UE-side bandwidth extension in this frequency range.</w:t>
      </w:r>
      <w:r>
        <w:rPr>
          <w:rFonts w:eastAsia="等线" w:hint="eastAsia"/>
          <w:lang w:eastAsia="zh-CN"/>
        </w:rPr>
        <w:t xml:space="preserve"> </w:t>
      </w:r>
      <w:r w:rsidRPr="00180D31">
        <w:rPr>
          <w:rFonts w:eastAsia="等线"/>
          <w:lang w:eastAsia="zh-CN"/>
        </w:rPr>
        <w:t>Key aspects to be considered include:</w:t>
      </w:r>
    </w:p>
    <w:p w14:paraId="45C409B9" w14:textId="308764B1" w:rsidR="00180D31" w:rsidRPr="00180D31" w:rsidRDefault="00180D31" w:rsidP="00677568">
      <w:pPr>
        <w:pStyle w:val="a9"/>
        <w:numPr>
          <w:ilvl w:val="0"/>
          <w:numId w:val="44"/>
        </w:numPr>
        <w:rPr>
          <w:rFonts w:eastAsia="等线"/>
          <w:lang w:eastAsia="zh-CN"/>
        </w:rPr>
      </w:pPr>
      <w:r w:rsidRPr="00180D31">
        <w:rPr>
          <w:rFonts w:eastAsia="等线"/>
          <w:lang w:eastAsia="zh-CN"/>
        </w:rPr>
        <w:t>RF and baseband capability impact</w:t>
      </w:r>
      <w:r w:rsidR="007600C2" w:rsidRPr="00180D31">
        <w:rPr>
          <w:rFonts w:eastAsia="等线"/>
          <w:lang w:eastAsia="zh-CN"/>
        </w:rPr>
        <w:t xml:space="preserve">: </w:t>
      </w:r>
      <w:r w:rsidR="007600C2">
        <w:rPr>
          <w:rFonts w:eastAsia="等线"/>
          <w:lang w:eastAsia="zh-CN"/>
        </w:rPr>
        <w:t>investigate</w:t>
      </w:r>
      <w:r w:rsidR="007600C2" w:rsidRPr="007600C2">
        <w:rPr>
          <w:rFonts w:eastAsia="等线"/>
          <w:lang w:eastAsia="zh-CN"/>
        </w:rPr>
        <w:t xml:space="preserve"> feasible RF and baseband architectures for 6GR UE to support up to 400 MHz instantaneous bandwidth</w:t>
      </w:r>
      <w:r w:rsidR="007600C2">
        <w:rPr>
          <w:rFonts w:eastAsia="等线" w:hint="eastAsia"/>
          <w:lang w:eastAsia="zh-CN"/>
        </w:rPr>
        <w:t>,</w:t>
      </w:r>
      <w:r w:rsidR="007600C2" w:rsidRPr="007600C2">
        <w:t xml:space="preserve"> </w:t>
      </w:r>
      <w:r w:rsidR="007600C2" w:rsidRPr="007600C2">
        <w:rPr>
          <w:rFonts w:eastAsia="等线"/>
          <w:lang w:eastAsia="zh-CN"/>
        </w:rPr>
        <w:t xml:space="preserve">including options such as segmented or </w:t>
      </w:r>
      <w:proofErr w:type="spellStart"/>
      <w:r w:rsidR="007600C2" w:rsidRPr="007600C2">
        <w:rPr>
          <w:rFonts w:eastAsia="等线"/>
          <w:lang w:eastAsia="zh-CN"/>
        </w:rPr>
        <w:t>subband</w:t>
      </w:r>
      <w:proofErr w:type="spellEnd"/>
      <w:r w:rsidR="007600C2" w:rsidRPr="007600C2">
        <w:rPr>
          <w:rFonts w:eastAsia="等线"/>
          <w:lang w:eastAsia="zh-CN"/>
        </w:rPr>
        <w:t>-based processing.</w:t>
      </w:r>
    </w:p>
    <w:p w14:paraId="3553CB5F" w14:textId="1E5C584C" w:rsidR="00180D31" w:rsidRPr="00180D31" w:rsidRDefault="00180D31" w:rsidP="00677568">
      <w:pPr>
        <w:pStyle w:val="a9"/>
        <w:numPr>
          <w:ilvl w:val="0"/>
          <w:numId w:val="44"/>
        </w:numPr>
        <w:rPr>
          <w:rFonts w:eastAsia="等线"/>
          <w:lang w:eastAsia="zh-CN"/>
        </w:rPr>
      </w:pPr>
      <w:r w:rsidRPr="00180D31">
        <w:rPr>
          <w:rFonts w:eastAsia="等线"/>
          <w:lang w:eastAsia="zh-CN"/>
        </w:rPr>
        <w:t xml:space="preserve">Channelization and CA options: evaluate if 400 MHz operation can be realized through multiple 100 MHz carriers or via a single wideband carrier </w:t>
      </w:r>
      <w:r w:rsidR="007600C2" w:rsidRPr="00180D31">
        <w:rPr>
          <w:rFonts w:eastAsia="等线"/>
          <w:lang w:eastAsia="zh-CN"/>
        </w:rPr>
        <w:t>configuration.</w:t>
      </w:r>
    </w:p>
    <w:p w14:paraId="28382261" w14:textId="488E7A5F" w:rsidR="00180D31" w:rsidRPr="00180D31" w:rsidRDefault="00180D31" w:rsidP="00677568">
      <w:pPr>
        <w:pStyle w:val="a9"/>
        <w:numPr>
          <w:ilvl w:val="0"/>
          <w:numId w:val="44"/>
        </w:numPr>
        <w:rPr>
          <w:rFonts w:eastAsia="等线"/>
          <w:lang w:eastAsia="zh-CN"/>
        </w:rPr>
      </w:pPr>
      <w:r w:rsidRPr="00180D31">
        <w:rPr>
          <w:rFonts w:eastAsia="等线"/>
          <w:lang w:eastAsia="zh-CN"/>
        </w:rPr>
        <w:t xml:space="preserve">Power consumption and complexity trade-off: analyze how wider bandwidth affects UE energy efficiency, sampling rate, and ADC/DAC </w:t>
      </w:r>
      <w:r w:rsidR="007600C2" w:rsidRPr="00180D31">
        <w:rPr>
          <w:rFonts w:eastAsia="等线"/>
          <w:lang w:eastAsia="zh-CN"/>
        </w:rPr>
        <w:t>requirements.</w:t>
      </w:r>
    </w:p>
    <w:p w14:paraId="52F5AD91" w14:textId="32D6C41A" w:rsidR="00354F8E" w:rsidRPr="00AB349E" w:rsidRDefault="00180D31" w:rsidP="00C237D9">
      <w:pPr>
        <w:pStyle w:val="a9"/>
        <w:rPr>
          <w:rFonts w:eastAsia="等线"/>
          <w:b/>
          <w:lang w:eastAsia="zh-CN"/>
        </w:rPr>
      </w:pPr>
      <w:r w:rsidRPr="00782103">
        <w:rPr>
          <w:rFonts w:eastAsia="等线" w:hint="eastAsia"/>
          <w:b/>
          <w:lang w:eastAsia="zh-CN"/>
        </w:rPr>
        <w:t>Proposal</w:t>
      </w:r>
      <w:r>
        <w:rPr>
          <w:rFonts w:eastAsia="等线" w:hint="eastAsia"/>
          <w:b/>
          <w:lang w:eastAsia="zh-CN"/>
        </w:rPr>
        <w:t xml:space="preserve"> 11:</w:t>
      </w:r>
      <w:r>
        <w:rPr>
          <w:rFonts w:eastAsiaTheme="minorEastAsia" w:hint="eastAsia"/>
          <w:b/>
          <w:lang w:eastAsia="zh-CN"/>
        </w:rPr>
        <w:t xml:space="preserve"> </w:t>
      </w:r>
      <w:r w:rsidRPr="00180D31">
        <w:rPr>
          <w:rFonts w:eastAsiaTheme="minorEastAsia"/>
          <w:b/>
          <w:lang w:eastAsia="zh-CN"/>
        </w:rPr>
        <w:t>RF and baseband capability impact</w:t>
      </w:r>
      <w:r>
        <w:rPr>
          <w:rFonts w:eastAsiaTheme="minorEastAsia" w:hint="eastAsia"/>
          <w:b/>
          <w:lang w:eastAsia="zh-CN"/>
        </w:rPr>
        <w:t>,</w:t>
      </w:r>
      <w:r w:rsidRPr="00180D31">
        <w:rPr>
          <w:rFonts w:hint="eastAsia"/>
        </w:rPr>
        <w:t xml:space="preserve"> </w:t>
      </w:r>
      <w:r w:rsidR="00BB7CF4">
        <w:rPr>
          <w:rFonts w:eastAsiaTheme="minorEastAsia" w:hint="eastAsia"/>
          <w:b/>
          <w:lang w:eastAsia="zh-CN"/>
        </w:rPr>
        <w:t>c</w:t>
      </w:r>
      <w:r w:rsidRPr="00180D31">
        <w:rPr>
          <w:rFonts w:eastAsiaTheme="minorEastAsia"/>
          <w:b/>
          <w:lang w:eastAsia="zh-CN"/>
        </w:rPr>
        <w:t>hannelization and CA options</w:t>
      </w:r>
      <w:r>
        <w:rPr>
          <w:rFonts w:eastAsiaTheme="minorEastAsia" w:hint="eastAsia"/>
          <w:b/>
          <w:lang w:eastAsia="zh-CN"/>
        </w:rPr>
        <w:t>,</w:t>
      </w:r>
      <w:r w:rsidRPr="00180D31">
        <w:rPr>
          <w:rFonts w:hint="eastAsia"/>
        </w:rPr>
        <w:t xml:space="preserve"> </w:t>
      </w:r>
      <w:r w:rsidR="00BB7CF4">
        <w:rPr>
          <w:rFonts w:eastAsiaTheme="minorEastAsia" w:hint="eastAsia"/>
          <w:b/>
          <w:lang w:eastAsia="zh-CN"/>
        </w:rPr>
        <w:t>p</w:t>
      </w:r>
      <w:r w:rsidRPr="00180D31">
        <w:rPr>
          <w:rFonts w:eastAsiaTheme="minorEastAsia"/>
          <w:b/>
          <w:lang w:eastAsia="zh-CN"/>
        </w:rPr>
        <w:t>ower consumption and complexity trade-off</w:t>
      </w:r>
      <w:r>
        <w:rPr>
          <w:rFonts w:eastAsiaTheme="minorEastAsia" w:hint="eastAsia"/>
          <w:b/>
          <w:lang w:eastAsia="zh-CN"/>
        </w:rPr>
        <w:t xml:space="preserve"> </w:t>
      </w:r>
      <w:r>
        <w:rPr>
          <w:rFonts w:eastAsiaTheme="minorEastAsia"/>
          <w:b/>
          <w:lang w:eastAsia="zh-CN"/>
        </w:rPr>
        <w:t>should</w:t>
      </w:r>
      <w:r>
        <w:rPr>
          <w:rFonts w:eastAsiaTheme="minorEastAsia" w:hint="eastAsia"/>
          <w:b/>
          <w:lang w:eastAsia="zh-CN"/>
        </w:rPr>
        <w:t xml:space="preserve"> be the main focus of the study on </w:t>
      </w:r>
      <w:r w:rsidRPr="00180D31">
        <w:rPr>
          <w:rFonts w:eastAsiaTheme="minorEastAsia"/>
          <w:b/>
          <w:lang w:eastAsia="zh-CN"/>
        </w:rPr>
        <w:t>whether and how to enable UE to support 400 MHz bandwidth.</w:t>
      </w:r>
    </w:p>
    <w:p w14:paraId="30F3C0F4" w14:textId="035E75D5" w:rsidR="00375136" w:rsidRPr="00DD57B3" w:rsidRDefault="00375136" w:rsidP="00DD57B3">
      <w:pPr>
        <w:pStyle w:val="a9"/>
        <w:numPr>
          <w:ilvl w:val="0"/>
          <w:numId w:val="11"/>
        </w:numPr>
        <w:spacing w:beforeLines="50" w:before="120"/>
        <w:rPr>
          <w:rFonts w:eastAsiaTheme="minorEastAsia"/>
          <w:b/>
          <w:bCs/>
          <w:sz w:val="22"/>
          <w:lang w:val="en-GB" w:eastAsia="zh-CN"/>
        </w:rPr>
      </w:pPr>
      <w:r w:rsidRPr="00DD57B3">
        <w:rPr>
          <w:rFonts w:eastAsiaTheme="minorEastAsia"/>
          <w:b/>
          <w:bCs/>
          <w:sz w:val="22"/>
          <w:lang w:val="en-GB" w:eastAsia="zh-CN"/>
        </w:rPr>
        <w:t>L</w:t>
      </w:r>
      <w:r w:rsidRPr="00DD57B3">
        <w:rPr>
          <w:rFonts w:eastAsiaTheme="minorEastAsia" w:hint="eastAsia"/>
          <w:b/>
          <w:bCs/>
          <w:sz w:val="22"/>
          <w:lang w:val="en-GB" w:eastAsia="zh-CN"/>
        </w:rPr>
        <w:t xml:space="preserve">onger CP for NTN </w:t>
      </w:r>
    </w:p>
    <w:p w14:paraId="6E88D4BA" w14:textId="59DB2A1E" w:rsidR="00193163" w:rsidRDefault="00B446D0">
      <w:pPr>
        <w:pStyle w:val="a9"/>
        <w:rPr>
          <w:rFonts w:eastAsiaTheme="minorEastAsia"/>
          <w:lang w:eastAsia="zh-CN"/>
        </w:rPr>
      </w:pPr>
      <w:r>
        <w:rPr>
          <w:rFonts w:eastAsiaTheme="minorEastAsia"/>
          <w:lang w:eastAsia="zh-CN"/>
        </w:rPr>
        <w:t>Additionally</w:t>
      </w:r>
      <w:r>
        <w:rPr>
          <w:rFonts w:eastAsiaTheme="minorEastAsia" w:hint="eastAsia"/>
          <w:lang w:eastAsia="zh-CN"/>
        </w:rPr>
        <w:t xml:space="preserve">, potential needs </w:t>
      </w:r>
      <w:r w:rsidR="0048156C">
        <w:rPr>
          <w:rFonts w:eastAsiaTheme="minorEastAsia" w:hint="eastAsia"/>
          <w:lang w:eastAsia="zh-CN"/>
        </w:rPr>
        <w:t xml:space="preserve">on CP </w:t>
      </w:r>
      <w:r>
        <w:rPr>
          <w:rFonts w:eastAsiaTheme="minorEastAsia" w:hint="eastAsia"/>
          <w:lang w:eastAsia="zh-CN"/>
        </w:rPr>
        <w:t xml:space="preserve">from NTN should be taken into </w:t>
      </w:r>
      <w:r>
        <w:rPr>
          <w:rFonts w:eastAsiaTheme="minorEastAsia"/>
          <w:lang w:eastAsia="zh-CN"/>
        </w:rPr>
        <w:t>account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NTN, the LOS path is dominant in DL and </w:t>
      </w:r>
      <w:r>
        <w:rPr>
          <w:rFonts w:eastAsiaTheme="minorEastAsia"/>
          <w:lang w:eastAsia="zh-CN"/>
        </w:rPr>
        <w:t>synchronization error</w:t>
      </w:r>
      <w:r>
        <w:rPr>
          <w:rFonts w:eastAsiaTheme="minorEastAsia" w:hint="eastAsia"/>
          <w:lang w:eastAsia="zh-CN"/>
        </w:rPr>
        <w:t xml:space="preserve"> is heavy in UL, which affects the CP length design. </w:t>
      </w:r>
      <w:r>
        <w:rPr>
          <w:rFonts w:eastAsiaTheme="minorEastAsia"/>
          <w:lang w:eastAsia="zh-CN"/>
        </w:rPr>
        <w:t>T</w:t>
      </w:r>
      <w:r>
        <w:rPr>
          <w:rFonts w:eastAsiaTheme="minorEastAsia" w:hint="eastAsia"/>
          <w:lang w:eastAsia="zh-CN"/>
        </w:rPr>
        <w:t xml:space="preserve">hus </w:t>
      </w:r>
      <w:r>
        <w:rPr>
          <w:rFonts w:eastAsiaTheme="minorEastAsia"/>
          <w:lang w:eastAsia="zh-CN"/>
        </w:rPr>
        <w:t>different</w:t>
      </w:r>
      <w:r>
        <w:rPr>
          <w:rFonts w:eastAsiaTheme="minorEastAsia" w:hint="eastAsia"/>
          <w:lang w:eastAsia="zh-CN"/>
        </w:rPr>
        <w:t xml:space="preserve"> CP length can be considered for DL and UL </w:t>
      </w:r>
      <w:r>
        <w:rPr>
          <w:rFonts w:eastAsiaTheme="minorEastAsia"/>
          <w:lang w:eastAsia="zh-CN"/>
        </w:rPr>
        <w:t>respectively</w:t>
      </w:r>
      <w:r>
        <w:rPr>
          <w:rFonts w:eastAsiaTheme="minorEastAsia" w:hint="eastAsia"/>
          <w:lang w:eastAsia="zh-CN"/>
        </w:rPr>
        <w:t xml:space="preserve">. </w:t>
      </w:r>
      <w:r w:rsidR="00D51514">
        <w:rPr>
          <w:rFonts w:eastAsiaTheme="minorEastAsia"/>
          <w:lang w:eastAsia="zh-CN"/>
        </w:rPr>
        <w:t>A</w:t>
      </w:r>
      <w:r w:rsidR="00D51514">
        <w:rPr>
          <w:rFonts w:eastAsiaTheme="minorEastAsia" w:hint="eastAsia"/>
          <w:lang w:eastAsia="zh-CN"/>
        </w:rPr>
        <w:t xml:space="preserve">nd to </w:t>
      </w:r>
      <w:r w:rsidR="00D51514">
        <w:rPr>
          <w:rFonts w:eastAsiaTheme="minorEastAsia"/>
          <w:lang w:eastAsia="zh-CN"/>
        </w:rPr>
        <w:t>address</w:t>
      </w:r>
      <w:r w:rsidR="00D51514">
        <w:rPr>
          <w:rFonts w:eastAsiaTheme="minorEastAsia" w:hint="eastAsia"/>
          <w:lang w:eastAsia="zh-CN"/>
        </w:rPr>
        <w:t xml:space="preserve"> the issue of heavy </w:t>
      </w:r>
      <w:r w:rsidR="00D51514">
        <w:rPr>
          <w:rFonts w:eastAsiaTheme="minorEastAsia"/>
          <w:lang w:eastAsia="zh-CN"/>
        </w:rPr>
        <w:t>synchronization error</w:t>
      </w:r>
      <w:r w:rsidR="00D51514">
        <w:rPr>
          <w:rFonts w:eastAsiaTheme="minorEastAsia" w:hint="eastAsia"/>
          <w:lang w:eastAsia="zh-CN"/>
        </w:rPr>
        <w:t xml:space="preserve"> in UL </w:t>
      </w:r>
      <w:r w:rsidR="00961D49">
        <w:rPr>
          <w:rFonts w:eastAsiaTheme="minorEastAsia" w:hint="eastAsia"/>
          <w:lang w:eastAsia="zh-CN"/>
        </w:rPr>
        <w:t xml:space="preserve">and larger </w:t>
      </w:r>
      <w:r w:rsidR="00961D49">
        <w:rPr>
          <w:rFonts w:eastAsiaTheme="minorEastAsia"/>
          <w:lang w:eastAsia="zh-CN"/>
        </w:rPr>
        <w:t>coverage</w:t>
      </w:r>
      <w:r w:rsidR="00961D49">
        <w:rPr>
          <w:rFonts w:eastAsiaTheme="minorEastAsia" w:hint="eastAsia"/>
          <w:lang w:eastAsia="zh-CN"/>
        </w:rPr>
        <w:t xml:space="preserve"> requirements </w:t>
      </w:r>
      <w:r w:rsidR="00D51514">
        <w:rPr>
          <w:rFonts w:eastAsiaTheme="minorEastAsia" w:hint="eastAsia"/>
          <w:lang w:eastAsia="zh-CN"/>
        </w:rPr>
        <w:t xml:space="preserve">in NTN system, longer CP </w:t>
      </w:r>
      <w:r w:rsidR="00475A2B">
        <w:rPr>
          <w:rFonts w:eastAsiaTheme="minorEastAsia" w:hint="eastAsia"/>
          <w:lang w:eastAsia="zh-CN"/>
        </w:rPr>
        <w:t>than</w:t>
      </w:r>
      <w:r w:rsidR="00D51514">
        <w:rPr>
          <w:rFonts w:eastAsiaTheme="minorEastAsia" w:hint="eastAsia"/>
          <w:lang w:eastAsia="zh-CN"/>
        </w:rPr>
        <w:t xml:space="preserve"> normal CP should be considered at least for high SCS, e.g., </w:t>
      </w:r>
      <w:r w:rsidR="004B6EEA">
        <w:rPr>
          <w:rFonts w:eastAsiaTheme="minorEastAsia"/>
          <w:lang w:eastAsia="zh-CN"/>
        </w:rPr>
        <w:t>120 KHz</w:t>
      </w:r>
      <w:r w:rsidR="00D51514">
        <w:rPr>
          <w:rFonts w:eastAsiaTheme="minorEastAsia" w:hint="eastAsia"/>
          <w:lang w:eastAsia="zh-CN"/>
        </w:rPr>
        <w:t>.</w:t>
      </w:r>
      <w:r w:rsidR="000F6BAC">
        <w:rPr>
          <w:rFonts w:eastAsiaTheme="minorEastAsia" w:hint="eastAsia"/>
          <w:lang w:eastAsia="zh-CN"/>
        </w:rPr>
        <w:t xml:space="preserve"> </w:t>
      </w:r>
      <w:r w:rsidR="0048156C">
        <w:rPr>
          <w:rFonts w:eastAsiaTheme="minorEastAsia" w:hint="eastAsia"/>
          <w:lang w:eastAsia="zh-CN"/>
        </w:rPr>
        <w:t xml:space="preserve">As </w:t>
      </w:r>
      <w:r w:rsidR="00E84D67">
        <w:rPr>
          <w:rFonts w:eastAsiaTheme="minorEastAsia" w:hint="eastAsia"/>
          <w:lang w:eastAsia="zh-CN"/>
        </w:rPr>
        <w:t>we know</w:t>
      </w:r>
      <w:r w:rsidR="0048156C">
        <w:rPr>
          <w:rFonts w:eastAsiaTheme="minorEastAsia" w:hint="eastAsia"/>
          <w:lang w:eastAsia="zh-CN"/>
        </w:rPr>
        <w:t>, normal CP length is 0.59us for 120</w:t>
      </w:r>
      <w:r w:rsidR="00693463">
        <w:rPr>
          <w:rFonts w:eastAsiaTheme="minorEastAsia" w:hint="eastAsia"/>
          <w:lang w:eastAsia="zh-CN"/>
        </w:rPr>
        <w:t xml:space="preserve"> </w:t>
      </w:r>
      <w:r w:rsidR="00BC7C52">
        <w:rPr>
          <w:rFonts w:eastAsiaTheme="minorEastAsia" w:hint="eastAsia"/>
          <w:lang w:eastAsia="zh-CN"/>
        </w:rPr>
        <w:t>k</w:t>
      </w:r>
      <w:r w:rsidR="0048156C">
        <w:rPr>
          <w:rFonts w:eastAsiaTheme="minorEastAsia" w:hint="eastAsia"/>
          <w:lang w:eastAsia="zh-CN"/>
        </w:rPr>
        <w:t xml:space="preserve">Hz SCS, which should cover all synchronization errors including service link and feeder link. </w:t>
      </w:r>
      <w:r w:rsidR="0048156C">
        <w:rPr>
          <w:rFonts w:eastAsiaTheme="minorEastAsia"/>
          <w:lang w:eastAsia="zh-CN"/>
        </w:rPr>
        <w:t>I</w:t>
      </w:r>
      <w:r w:rsidR="0048156C">
        <w:rPr>
          <w:rFonts w:eastAsiaTheme="minorEastAsia" w:hint="eastAsia"/>
          <w:lang w:eastAsia="zh-CN"/>
        </w:rPr>
        <w:t>t imposes strict requirement for UE implementation.</w:t>
      </w:r>
      <w:r w:rsidR="00F27AEA">
        <w:rPr>
          <w:rFonts w:eastAsiaTheme="minorEastAsia" w:hint="eastAsia"/>
          <w:lang w:eastAsia="zh-CN"/>
        </w:rPr>
        <w:t xml:space="preserve"> </w:t>
      </w:r>
      <w:r w:rsidR="00F27AEA">
        <w:rPr>
          <w:rFonts w:eastAsiaTheme="minorEastAsia"/>
          <w:lang w:eastAsia="zh-CN"/>
        </w:rPr>
        <w:t>I</w:t>
      </w:r>
      <w:r w:rsidR="00F27AEA">
        <w:rPr>
          <w:rFonts w:eastAsiaTheme="minorEastAsia" w:hint="eastAsia"/>
          <w:lang w:eastAsia="zh-CN"/>
        </w:rPr>
        <w:t xml:space="preserve">n real trial, the result showed the risk of UL </w:t>
      </w:r>
      <w:r w:rsidR="00F27AEA">
        <w:rPr>
          <w:rFonts w:eastAsiaTheme="minorEastAsia"/>
          <w:lang w:eastAsia="zh-CN"/>
        </w:rPr>
        <w:t>synchronization</w:t>
      </w:r>
      <w:r w:rsidR="00F27AEA">
        <w:rPr>
          <w:rFonts w:eastAsiaTheme="minorEastAsia" w:hint="eastAsia"/>
          <w:lang w:eastAsia="zh-CN"/>
        </w:rPr>
        <w:t xml:space="preserve"> performance.</w:t>
      </w:r>
    </w:p>
    <w:p w14:paraId="123E1C52" w14:textId="3B7E3586" w:rsidR="002E5B64" w:rsidRDefault="000F6BAC">
      <w:pPr>
        <w:pStyle w:val="a9"/>
        <w:rPr>
          <w:rFonts w:eastAsiaTheme="minorEastAsia"/>
          <w:lang w:eastAsia="zh-CN"/>
        </w:rPr>
      </w:pPr>
      <w:r>
        <w:rPr>
          <w:rFonts w:eastAsiaTheme="minorEastAsia"/>
          <w:lang w:eastAsia="zh-CN"/>
        </w:rPr>
        <w:t>M</w:t>
      </w:r>
      <w:r>
        <w:rPr>
          <w:rFonts w:eastAsiaTheme="minorEastAsia" w:hint="eastAsia"/>
          <w:lang w:eastAsia="zh-CN"/>
        </w:rPr>
        <w:t xml:space="preserve">oreover, </w:t>
      </w:r>
      <w:r w:rsidR="00F93C76">
        <w:rPr>
          <w:rFonts w:eastAsiaTheme="minorEastAsia" w:hint="eastAsia"/>
          <w:lang w:eastAsia="zh-CN"/>
        </w:rPr>
        <w:t xml:space="preserve">in </w:t>
      </w:r>
      <w:r>
        <w:rPr>
          <w:rFonts w:eastAsiaTheme="minorEastAsia" w:hint="eastAsia"/>
          <w:lang w:eastAsia="zh-CN"/>
        </w:rPr>
        <w:t xml:space="preserve">6G NTN, one specific requirement is to </w:t>
      </w:r>
      <w:r>
        <w:rPr>
          <w:rFonts w:eastAsiaTheme="minorEastAsia"/>
          <w:lang w:eastAsia="zh-CN"/>
        </w:rPr>
        <w:t>suppo</w:t>
      </w:r>
      <w:r>
        <w:rPr>
          <w:rFonts w:eastAsiaTheme="minorEastAsia" w:hint="eastAsia"/>
          <w:lang w:eastAsia="zh-CN"/>
        </w:rPr>
        <w:t>r</w:t>
      </w:r>
      <w:r w:rsidR="003E5E9F">
        <w:rPr>
          <w:rFonts w:eastAsiaTheme="minorEastAsia" w:hint="eastAsia"/>
          <w:lang w:eastAsia="zh-CN"/>
        </w:rPr>
        <w:t>t</w:t>
      </w:r>
      <w:r>
        <w:rPr>
          <w:rFonts w:eastAsiaTheme="minorEastAsia" w:hint="eastAsia"/>
          <w:lang w:eastAsia="zh-CN"/>
        </w:rPr>
        <w:t xml:space="preserve"> UE access in GNSS </w:t>
      </w:r>
      <w:r>
        <w:rPr>
          <w:rFonts w:eastAsiaTheme="minorEastAsia"/>
          <w:lang w:eastAsia="zh-CN"/>
        </w:rPr>
        <w:t>information</w:t>
      </w:r>
      <w:r>
        <w:rPr>
          <w:rFonts w:eastAsiaTheme="minorEastAsia" w:hint="eastAsia"/>
          <w:lang w:eastAsia="zh-CN"/>
        </w:rPr>
        <w:t xml:space="preserve"> unavailable, which will </w:t>
      </w:r>
      <w:r w:rsidR="000F187A">
        <w:rPr>
          <w:rFonts w:eastAsiaTheme="minorEastAsia" w:hint="eastAsia"/>
          <w:lang w:eastAsia="zh-CN"/>
        </w:rPr>
        <w:t xml:space="preserve">cause </w:t>
      </w:r>
      <w:r>
        <w:rPr>
          <w:rFonts w:eastAsiaTheme="minorEastAsia" w:hint="eastAsia"/>
          <w:lang w:eastAsia="zh-CN"/>
        </w:rPr>
        <w:t xml:space="preserve">big </w:t>
      </w:r>
      <w:r>
        <w:rPr>
          <w:rFonts w:eastAsiaTheme="minorEastAsia"/>
          <w:lang w:eastAsia="zh-CN"/>
        </w:rPr>
        <w:t>challenge</w:t>
      </w:r>
      <w:r>
        <w:rPr>
          <w:rFonts w:eastAsiaTheme="minorEastAsia" w:hint="eastAsia"/>
          <w:lang w:eastAsia="zh-CN"/>
        </w:rPr>
        <w:t xml:space="preserve"> of UL </w:t>
      </w:r>
      <w:r>
        <w:rPr>
          <w:rFonts w:eastAsiaTheme="minorEastAsia"/>
          <w:lang w:eastAsia="zh-CN"/>
        </w:rPr>
        <w:t>synchronization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hen GNSS </w:t>
      </w:r>
      <w:r>
        <w:rPr>
          <w:rFonts w:eastAsiaTheme="minorEastAsia"/>
          <w:lang w:eastAsia="zh-CN"/>
        </w:rPr>
        <w:t>information</w:t>
      </w:r>
      <w:r>
        <w:rPr>
          <w:rFonts w:eastAsiaTheme="minorEastAsia" w:hint="eastAsia"/>
          <w:lang w:eastAsia="zh-CN"/>
        </w:rPr>
        <w:t xml:space="preserve"> is </w:t>
      </w:r>
      <w:r>
        <w:rPr>
          <w:rFonts w:eastAsiaTheme="minorEastAsia"/>
          <w:lang w:eastAsia="zh-CN"/>
        </w:rPr>
        <w:t>unavailable</w:t>
      </w:r>
      <w:r>
        <w:rPr>
          <w:rFonts w:eastAsiaTheme="minorEastAsia" w:hint="eastAsia"/>
          <w:lang w:eastAsia="zh-CN"/>
        </w:rPr>
        <w:t xml:space="preserve">, the timing accuracy will be degraded </w:t>
      </w:r>
      <w:r>
        <w:rPr>
          <w:rFonts w:eastAsiaTheme="minorEastAsia"/>
          <w:lang w:eastAsia="zh-CN"/>
        </w:rPr>
        <w:t>unavoidably</w:t>
      </w:r>
      <w:r w:rsidR="0048156C">
        <w:rPr>
          <w:rFonts w:eastAsiaTheme="minorEastAsia" w:hint="eastAsia"/>
          <w:lang w:eastAsia="zh-CN"/>
        </w:rPr>
        <w:t xml:space="preserve"> due to less accurate pre-compensation in UL</w:t>
      </w:r>
      <w:r>
        <w:rPr>
          <w:rFonts w:eastAsiaTheme="minorEastAsia" w:hint="eastAsia"/>
          <w:lang w:eastAsia="zh-CN"/>
        </w:rPr>
        <w:t xml:space="preserve">. </w:t>
      </w:r>
      <w:r w:rsidR="00F47E87">
        <w:rPr>
          <w:rFonts w:eastAsiaTheme="minorEastAsia"/>
          <w:lang w:eastAsia="zh-CN"/>
        </w:rPr>
        <w:t>I</w:t>
      </w:r>
      <w:r w:rsidR="00F47E87">
        <w:rPr>
          <w:rFonts w:eastAsiaTheme="minorEastAsia" w:hint="eastAsia"/>
          <w:lang w:eastAsia="zh-CN"/>
        </w:rPr>
        <w:t xml:space="preserve">t will impact the design of PRACH and PUSCH. </w:t>
      </w:r>
      <w:r w:rsidR="003E5E9F">
        <w:rPr>
          <w:rFonts w:eastAsiaTheme="minorEastAsia"/>
          <w:lang w:eastAsia="zh-CN"/>
        </w:rPr>
        <w:t>H</w:t>
      </w:r>
      <w:r w:rsidR="003E5E9F">
        <w:rPr>
          <w:rFonts w:eastAsiaTheme="minorEastAsia" w:hint="eastAsia"/>
          <w:lang w:eastAsia="zh-CN"/>
        </w:rPr>
        <w:t xml:space="preserve">ence, longer CP </w:t>
      </w:r>
      <w:r w:rsidR="0048156C">
        <w:rPr>
          <w:rFonts w:eastAsiaTheme="minorEastAsia" w:hint="eastAsia"/>
          <w:lang w:eastAsia="zh-CN"/>
        </w:rPr>
        <w:t xml:space="preserve">is very necessary to enable </w:t>
      </w:r>
      <w:r w:rsidR="003E5E9F">
        <w:rPr>
          <w:rFonts w:eastAsiaTheme="minorEastAsia" w:hint="eastAsia"/>
          <w:lang w:eastAsia="zh-CN"/>
        </w:rPr>
        <w:t>UL synchronization robustness.</w:t>
      </w:r>
      <w:r w:rsidR="00BC7C52">
        <w:rPr>
          <w:rFonts w:eastAsiaTheme="minorEastAsia" w:hint="eastAsia"/>
          <w:lang w:eastAsia="zh-CN"/>
        </w:rPr>
        <w:t xml:space="preserve"> </w:t>
      </w:r>
      <w:r w:rsidR="00BC7C52">
        <w:rPr>
          <w:rFonts w:eastAsiaTheme="minorEastAsia"/>
          <w:lang w:eastAsia="zh-CN"/>
        </w:rPr>
        <w:t>T</w:t>
      </w:r>
      <w:r w:rsidR="00BC7C52">
        <w:rPr>
          <w:rFonts w:eastAsiaTheme="minorEastAsia" w:hint="eastAsia"/>
          <w:lang w:eastAsia="zh-CN"/>
        </w:rPr>
        <w:t xml:space="preserve">hen extended CP should be considered in PUSCH transmission. </w:t>
      </w:r>
      <w:r w:rsidR="00BC7C52">
        <w:rPr>
          <w:rFonts w:eastAsiaTheme="minorEastAsia"/>
          <w:lang w:eastAsia="zh-CN"/>
        </w:rPr>
        <w:t>A</w:t>
      </w:r>
      <w:r w:rsidR="00BC7C52">
        <w:rPr>
          <w:rFonts w:eastAsiaTheme="minorEastAsia" w:hint="eastAsia"/>
          <w:lang w:eastAsia="zh-CN"/>
        </w:rPr>
        <w:t>t least for 60</w:t>
      </w:r>
      <w:r w:rsidR="003613AD">
        <w:rPr>
          <w:rFonts w:eastAsiaTheme="minorEastAsia" w:hint="eastAsia"/>
          <w:lang w:eastAsia="zh-CN"/>
        </w:rPr>
        <w:t xml:space="preserve"> </w:t>
      </w:r>
      <w:r w:rsidR="00BC7C52">
        <w:rPr>
          <w:rFonts w:eastAsiaTheme="minorEastAsia" w:hint="eastAsia"/>
          <w:lang w:eastAsia="zh-CN"/>
        </w:rPr>
        <w:t>kHz and above SCS ex</w:t>
      </w:r>
      <w:r w:rsidR="003700AB">
        <w:rPr>
          <w:rFonts w:eastAsiaTheme="minorEastAsia" w:hint="eastAsia"/>
          <w:lang w:eastAsia="zh-CN"/>
        </w:rPr>
        <w:t>tended CP should be supported.</w:t>
      </w:r>
    </w:p>
    <w:p w14:paraId="73D13ACC" w14:textId="7507FD96" w:rsidR="002E5B64" w:rsidRPr="00B36FC5" w:rsidRDefault="00B446D0" w:rsidP="004547CF">
      <w:pPr>
        <w:spacing w:after="120"/>
        <w:rPr>
          <w:rFonts w:eastAsiaTheme="minorEastAsia"/>
          <w:b/>
          <w:color w:val="FF0000"/>
          <w:lang w:eastAsia="zh-CN"/>
        </w:rPr>
      </w:pPr>
      <w:r w:rsidRPr="00B36FC5">
        <w:rPr>
          <w:rFonts w:eastAsiaTheme="minorEastAsia"/>
          <w:b/>
          <w:lang w:eastAsia="zh-CN"/>
        </w:rPr>
        <w:lastRenderedPageBreak/>
        <w:t xml:space="preserve">Proposal </w:t>
      </w:r>
      <w:r w:rsidR="00093A17" w:rsidRPr="00B36FC5">
        <w:rPr>
          <w:rFonts w:eastAsiaTheme="minorEastAsia"/>
          <w:b/>
          <w:lang w:eastAsia="zh-CN"/>
        </w:rPr>
        <w:t>1</w:t>
      </w:r>
      <w:r w:rsidR="00195779">
        <w:rPr>
          <w:rFonts w:eastAsiaTheme="minorEastAsia" w:hint="eastAsia"/>
          <w:b/>
          <w:lang w:eastAsia="zh-CN"/>
        </w:rPr>
        <w:t>2</w:t>
      </w:r>
      <w:r w:rsidRPr="00B36FC5">
        <w:rPr>
          <w:rFonts w:eastAsiaTheme="minorEastAsia"/>
          <w:b/>
          <w:lang w:eastAsia="zh-CN"/>
        </w:rPr>
        <w:t xml:space="preserve">: </w:t>
      </w:r>
      <w:r w:rsidR="00DA066C" w:rsidRPr="00B36FC5">
        <w:rPr>
          <w:rFonts w:eastAsiaTheme="minorEastAsia"/>
          <w:b/>
          <w:lang w:eastAsia="zh-CN"/>
        </w:rPr>
        <w:t>For 6</w:t>
      </w:r>
      <w:r w:rsidRPr="00B36FC5">
        <w:rPr>
          <w:rFonts w:eastAsiaTheme="minorEastAsia"/>
          <w:b/>
          <w:lang w:eastAsia="zh-CN"/>
        </w:rPr>
        <w:t>G</w:t>
      </w:r>
      <w:r w:rsidR="00DA066C" w:rsidRPr="00B36FC5">
        <w:rPr>
          <w:rFonts w:eastAsiaTheme="minorEastAsia"/>
          <w:b/>
          <w:lang w:eastAsia="zh-CN"/>
        </w:rPr>
        <w:t>R</w:t>
      </w:r>
      <w:r w:rsidRPr="00B36FC5">
        <w:rPr>
          <w:rFonts w:eastAsiaTheme="minorEastAsia"/>
          <w:b/>
          <w:lang w:eastAsia="zh-CN"/>
        </w:rPr>
        <w:t xml:space="preserve"> numerology</w:t>
      </w:r>
      <w:r w:rsidR="007B175A" w:rsidRPr="00B36FC5">
        <w:rPr>
          <w:rFonts w:eastAsiaTheme="minorEastAsia"/>
          <w:b/>
          <w:lang w:eastAsia="zh-CN"/>
        </w:rPr>
        <w:t xml:space="preserve"> design,</w:t>
      </w:r>
      <w:r w:rsidRPr="00B36FC5">
        <w:rPr>
          <w:rFonts w:eastAsiaTheme="minorEastAsia"/>
          <w:b/>
          <w:lang w:eastAsia="zh-CN"/>
        </w:rPr>
        <w:t xml:space="preserve"> </w:t>
      </w:r>
      <w:r w:rsidR="00E14A7E" w:rsidRPr="00B36FC5">
        <w:rPr>
          <w:rFonts w:eastAsiaTheme="minorEastAsia"/>
          <w:b/>
          <w:lang w:eastAsia="zh-CN"/>
        </w:rPr>
        <w:t xml:space="preserve">support </w:t>
      </w:r>
      <w:r w:rsidR="006C2316" w:rsidRPr="00B36FC5">
        <w:rPr>
          <w:rFonts w:eastAsiaTheme="minorEastAsia"/>
          <w:b/>
          <w:lang w:eastAsia="zh-CN"/>
        </w:rPr>
        <w:t xml:space="preserve">extended </w:t>
      </w:r>
      <w:r w:rsidR="00E14A7E" w:rsidRPr="00B36FC5">
        <w:rPr>
          <w:rFonts w:eastAsiaTheme="minorEastAsia"/>
          <w:b/>
          <w:lang w:eastAsia="zh-CN"/>
        </w:rPr>
        <w:t>CP in NTN scenario.</w:t>
      </w:r>
    </w:p>
    <w:p w14:paraId="384D7960" w14:textId="77777777" w:rsidR="00D106FD" w:rsidRDefault="00D106FD" w:rsidP="00D106FD">
      <w:pPr>
        <w:pStyle w:val="2"/>
        <w:rPr>
          <w:rFonts w:eastAsiaTheme="minorEastAsia" w:cs="Arial"/>
          <w:bCs/>
          <w:lang w:val="en-US"/>
        </w:rPr>
      </w:pPr>
      <w:r>
        <w:rPr>
          <w:rFonts w:eastAsiaTheme="minorEastAsia" w:cs="Arial" w:hint="eastAsia"/>
          <w:bCs/>
          <w:lang w:val="en-US"/>
        </w:rPr>
        <w:t>MRSS</w:t>
      </w:r>
    </w:p>
    <w:p w14:paraId="2DFE4111" w14:textId="4DF99292" w:rsidR="00436090" w:rsidRDefault="00436090" w:rsidP="0047207D">
      <w:pPr>
        <w:spacing w:after="120"/>
        <w:jc w:val="both"/>
        <w:rPr>
          <w:rFonts w:eastAsiaTheme="minorEastAsia"/>
          <w:lang w:eastAsia="zh-CN"/>
        </w:rPr>
      </w:pPr>
      <w:r w:rsidRPr="003D4AF7">
        <w:rPr>
          <w:rFonts w:eastAsiaTheme="minorEastAsia"/>
          <w:lang w:eastAsia="zh-CN"/>
        </w:rPr>
        <w:t>For 6G system, considering that both coverage and capacity are crucial aspects, re</w:t>
      </w:r>
      <w:r>
        <w:rPr>
          <w:rFonts w:eastAsiaTheme="minorEastAsia" w:hint="eastAsia"/>
          <w:lang w:eastAsia="zh-CN"/>
        </w:rPr>
        <w:t>-</w:t>
      </w:r>
      <w:r w:rsidRPr="003D4AF7">
        <w:rPr>
          <w:rFonts w:eastAsiaTheme="minorEastAsia"/>
          <w:lang w:eastAsia="zh-CN"/>
        </w:rPr>
        <w:t>fa</w:t>
      </w:r>
      <w:r>
        <w:rPr>
          <w:rFonts w:eastAsiaTheme="minorEastAsia"/>
          <w:lang w:eastAsia="zh-CN"/>
        </w:rPr>
        <w:t>r</w:t>
      </w:r>
      <w:r w:rsidRPr="003D4AF7">
        <w:rPr>
          <w:rFonts w:eastAsiaTheme="minorEastAsia"/>
          <w:lang w:eastAsia="zh-CN"/>
        </w:rPr>
        <w:t xml:space="preserve">ming the low band spectrum from 5G to 6G is inevitable. However, at the early stage of 6G </w:t>
      </w:r>
      <w:proofErr w:type="gramStart"/>
      <w:r w:rsidRPr="003D4AF7">
        <w:rPr>
          <w:rFonts w:eastAsiaTheme="minorEastAsia"/>
          <w:lang w:eastAsia="zh-CN"/>
        </w:rPr>
        <w:t>deployment</w:t>
      </w:r>
      <w:proofErr w:type="gramEnd"/>
      <w:r w:rsidRPr="003D4AF7">
        <w:rPr>
          <w:rFonts w:eastAsiaTheme="minorEastAsia"/>
          <w:lang w:eastAsia="zh-CN"/>
        </w:rPr>
        <w:t>, most of the traffic will still be carried by 5G network. It won’t be feasible to re-farm the spectrum from 5G to 6G until 6G</w:t>
      </w:r>
      <w:r>
        <w:rPr>
          <w:rFonts w:eastAsiaTheme="minorEastAsia" w:hint="eastAsia"/>
          <w:lang w:eastAsia="zh-CN"/>
        </w:rPr>
        <w:t xml:space="preserve"> </w:t>
      </w:r>
      <w:r w:rsidRPr="003D4AF7">
        <w:rPr>
          <w:rFonts w:eastAsiaTheme="minorEastAsia"/>
          <w:lang w:eastAsia="zh-CN"/>
        </w:rPr>
        <w:t>device</w:t>
      </w:r>
      <w:r>
        <w:rPr>
          <w:rFonts w:eastAsiaTheme="minorEastAsia"/>
          <w:lang w:eastAsia="zh-CN"/>
        </w:rPr>
        <w:t>s</w:t>
      </w:r>
      <w:r>
        <w:rPr>
          <w:rFonts w:eastAsiaTheme="minorEastAsia" w:hint="eastAsia"/>
          <w:lang w:eastAsia="zh-CN"/>
        </w:rPr>
        <w:t xml:space="preserve"> fully replace </w:t>
      </w:r>
      <w:r>
        <w:rPr>
          <w:rFonts w:eastAsiaTheme="minorEastAsia"/>
          <w:lang w:eastAsia="zh-CN"/>
        </w:rPr>
        <w:t>existing</w:t>
      </w:r>
      <w:r>
        <w:rPr>
          <w:rFonts w:eastAsiaTheme="minorEastAsia" w:hint="eastAsia"/>
          <w:lang w:eastAsia="zh-CN"/>
        </w:rPr>
        <w:t xml:space="preserve"> 5G devices</w:t>
      </w:r>
      <w:r w:rsidRPr="003D4AF7">
        <w:rPr>
          <w:rFonts w:eastAsiaTheme="minorEastAsia"/>
          <w:lang w:eastAsia="zh-CN"/>
        </w:rPr>
        <w:t xml:space="preserve">. Multi-RAT spectrum sharing (MRSS) between 5G and 6G should be introduced to </w:t>
      </w:r>
      <w:r>
        <w:rPr>
          <w:rFonts w:eastAsiaTheme="minorEastAsia" w:hint="eastAsia"/>
          <w:lang w:eastAsia="zh-CN"/>
        </w:rPr>
        <w:t xml:space="preserve">enable </w:t>
      </w:r>
      <w:r>
        <w:rPr>
          <w:rFonts w:eastAsiaTheme="minorEastAsia"/>
          <w:lang w:eastAsia="zh-CN"/>
        </w:rPr>
        <w:t>efficient</w:t>
      </w:r>
      <w:r>
        <w:rPr>
          <w:rFonts w:eastAsiaTheme="minorEastAsia" w:hint="eastAsia"/>
          <w:lang w:eastAsia="zh-CN"/>
        </w:rPr>
        <w:t xml:space="preserve"> </w:t>
      </w:r>
      <w:r w:rsidRPr="003D4AF7">
        <w:rPr>
          <w:rFonts w:eastAsiaTheme="minorEastAsia"/>
          <w:lang w:eastAsia="zh-CN"/>
        </w:rPr>
        <w:t xml:space="preserve">coexistence </w:t>
      </w:r>
      <w:r>
        <w:rPr>
          <w:rFonts w:eastAsiaTheme="minorEastAsia" w:hint="eastAsia"/>
          <w:lang w:eastAsia="zh-CN"/>
        </w:rPr>
        <w:t>of the</w:t>
      </w:r>
      <w:r w:rsidRPr="003D4AF7">
        <w:rPr>
          <w:rFonts w:eastAsiaTheme="minorEastAsia"/>
          <w:lang w:eastAsia="zh-CN"/>
        </w:rPr>
        <w:t xml:space="preserve"> two systems. Targeting MRSS, in physical layer, 6G design shall </w:t>
      </w:r>
      <w:r>
        <w:rPr>
          <w:rFonts w:eastAsiaTheme="minorEastAsia" w:hint="eastAsia"/>
          <w:lang w:eastAsia="zh-CN"/>
        </w:rPr>
        <w:t>guarantee efficient resource sharing with 5G system</w:t>
      </w:r>
      <w:r w:rsidRPr="003D4AF7">
        <w:rPr>
          <w:rFonts w:eastAsiaTheme="minorEastAsia"/>
          <w:lang w:eastAsia="zh-CN"/>
        </w:rPr>
        <w:t>.</w:t>
      </w:r>
      <w:r w:rsidRPr="009A28F0">
        <w:rPr>
          <w:rFonts w:eastAsiaTheme="minorEastAsia" w:hint="eastAsia"/>
          <w:lang w:eastAsia="zh-CN"/>
        </w:rPr>
        <w:t xml:space="preserve"> </w:t>
      </w:r>
      <w:r>
        <w:rPr>
          <w:rFonts w:eastAsiaTheme="minorEastAsia" w:hint="eastAsia"/>
          <w:lang w:eastAsia="zh-CN"/>
        </w:rPr>
        <w:t xml:space="preserve">6GR shall be </w:t>
      </w:r>
      <w:r>
        <w:rPr>
          <w:color w:val="000000" w:themeColor="text1"/>
        </w:rPr>
        <w:t>non-backward compatible</w:t>
      </w:r>
      <w:r>
        <w:rPr>
          <w:rFonts w:eastAsia="宋体" w:hint="eastAsia"/>
          <w:color w:val="000000" w:themeColor="text1"/>
          <w:lang w:eastAsia="zh-CN"/>
        </w:rPr>
        <w:t xml:space="preserve"> with 5G</w:t>
      </w:r>
      <w:r>
        <w:rPr>
          <w:rFonts w:eastAsiaTheme="minorEastAsia" w:hint="eastAsia"/>
          <w:lang w:eastAsia="zh-CN"/>
        </w:rPr>
        <w:t>. Different signal/channel design</w:t>
      </w:r>
      <w:r w:rsidR="00FD74EC">
        <w:rPr>
          <w:rFonts w:eastAsiaTheme="minorEastAsia" w:hint="eastAsia"/>
          <w:lang w:eastAsia="zh-CN"/>
        </w:rPr>
        <w:t>s</w:t>
      </w:r>
      <w:r>
        <w:rPr>
          <w:rFonts w:eastAsiaTheme="minorEastAsia" w:hint="eastAsia"/>
          <w:lang w:eastAsia="zh-CN"/>
        </w:rPr>
        <w:t>, such as SSB, RO, etc., will be introduced to meet the new use cases and requirements. If 6G devices are required to monitor both 5G and 6G signals/channels on the shared spectrum, the 6GR design will be over complicated and too restrictive. Therefore, MRSS should not consider signal/channel sharing between 5G and 6G unless clear and significant benefits are justified.</w:t>
      </w:r>
    </w:p>
    <w:p w14:paraId="0E12F408" w14:textId="486627B4" w:rsidR="00436090" w:rsidRDefault="00436090" w:rsidP="0047207D">
      <w:pPr>
        <w:spacing w:after="120"/>
        <w:jc w:val="both"/>
        <w:rPr>
          <w:rFonts w:eastAsiaTheme="minorEastAsia"/>
          <w:b/>
          <w:lang w:eastAsia="zh-CN"/>
        </w:rPr>
      </w:pPr>
      <w:r w:rsidRPr="00C45160">
        <w:rPr>
          <w:rFonts w:eastAsiaTheme="minorEastAsia"/>
          <w:b/>
          <w:lang w:eastAsia="zh-CN"/>
        </w:rPr>
        <w:t xml:space="preserve">Proposal </w:t>
      </w:r>
      <w:r w:rsidR="00093A17">
        <w:rPr>
          <w:rFonts w:eastAsiaTheme="minorEastAsia" w:hint="eastAsia"/>
          <w:b/>
          <w:lang w:eastAsia="zh-CN"/>
        </w:rPr>
        <w:t>1</w:t>
      </w:r>
      <w:r w:rsidR="00195779">
        <w:rPr>
          <w:rFonts w:eastAsiaTheme="minorEastAsia" w:hint="eastAsia"/>
          <w:b/>
          <w:lang w:eastAsia="zh-CN"/>
        </w:rPr>
        <w:t>3</w:t>
      </w:r>
      <w:r w:rsidRPr="00C45160">
        <w:rPr>
          <w:rFonts w:eastAsiaTheme="minorEastAsia"/>
          <w:b/>
          <w:lang w:eastAsia="zh-CN"/>
        </w:rPr>
        <w:t>:</w:t>
      </w:r>
      <w:r w:rsidR="003250F4">
        <w:rPr>
          <w:rFonts w:eastAsiaTheme="minorEastAsia" w:hint="eastAsia"/>
          <w:b/>
          <w:lang w:eastAsia="zh-CN"/>
        </w:rPr>
        <w:t xml:space="preserve"> </w:t>
      </w:r>
      <w:r w:rsidR="00AC5240">
        <w:rPr>
          <w:rFonts w:eastAsiaTheme="minorEastAsia" w:hint="eastAsia"/>
          <w:b/>
          <w:lang w:eastAsia="zh-CN"/>
        </w:rPr>
        <w:t>Do not</w:t>
      </w:r>
      <w:r>
        <w:rPr>
          <w:rFonts w:eastAsiaTheme="minorEastAsia" w:hint="eastAsia"/>
          <w:b/>
          <w:lang w:eastAsia="zh-CN"/>
        </w:rPr>
        <w:t xml:space="preserve"> consider signal/channel sharing between 5G and 6G </w:t>
      </w:r>
      <w:r w:rsidR="00AC5240">
        <w:rPr>
          <w:rFonts w:eastAsiaTheme="minorEastAsia" w:hint="eastAsia"/>
          <w:b/>
          <w:lang w:eastAsia="zh-CN"/>
        </w:rPr>
        <w:t>unless</w:t>
      </w:r>
      <w:r w:rsidR="00AC5240" w:rsidRPr="00C64E47">
        <w:t xml:space="preserve"> </w:t>
      </w:r>
      <w:r w:rsidRPr="00C64E47">
        <w:rPr>
          <w:rFonts w:eastAsiaTheme="minorEastAsia"/>
          <w:b/>
          <w:lang w:eastAsia="zh-CN"/>
        </w:rPr>
        <w:t>clear and significant benefits are justified</w:t>
      </w:r>
      <w:r>
        <w:rPr>
          <w:rFonts w:eastAsiaTheme="minorEastAsia" w:hint="eastAsia"/>
          <w:b/>
          <w:lang w:eastAsia="zh-CN"/>
        </w:rPr>
        <w:t xml:space="preserve">. </w:t>
      </w:r>
    </w:p>
    <w:p w14:paraId="358B0DD9" w14:textId="68927360" w:rsidR="00230B7C" w:rsidRDefault="00230B7C" w:rsidP="0047207D">
      <w:pPr>
        <w:spacing w:after="120"/>
        <w:jc w:val="both"/>
        <w:rPr>
          <w:rFonts w:eastAsiaTheme="minorEastAsia"/>
          <w:lang w:eastAsia="zh-CN"/>
        </w:rPr>
      </w:pPr>
      <w:r w:rsidRPr="00230B7C">
        <w:rPr>
          <w:rFonts w:eastAsiaTheme="minorEastAsia"/>
          <w:lang w:eastAsia="zh-CN"/>
        </w:rPr>
        <w:t>To further enhance the efficiency of MRSS, it is important to ensure that 5G and 6G operate on aligned numerology and TDD grid. By adopting common or compatible subcarrier spacing and aligning OFDM symbol boundaries as well as DL/UL switch points, both systems can minimize cross-link interference and guard period overhead. This approach allows efficient spectrum utilization while maintaining the flexibility of 6G to design new signals and channels independently.</w:t>
      </w:r>
    </w:p>
    <w:p w14:paraId="7A474411" w14:textId="3C9FDD76" w:rsidR="00230B7C" w:rsidRPr="00436090" w:rsidRDefault="00230B7C" w:rsidP="0047207D">
      <w:pPr>
        <w:spacing w:after="120"/>
        <w:jc w:val="both"/>
        <w:rPr>
          <w:rFonts w:eastAsiaTheme="minorEastAsia"/>
          <w:lang w:eastAsia="zh-CN"/>
        </w:rPr>
      </w:pPr>
      <w:r w:rsidRPr="00C45160">
        <w:rPr>
          <w:rFonts w:eastAsiaTheme="minorEastAsia"/>
          <w:b/>
          <w:lang w:eastAsia="zh-CN"/>
        </w:rPr>
        <w:t xml:space="preserve">Proposal </w:t>
      </w:r>
      <w:r w:rsidR="00093A17">
        <w:rPr>
          <w:rFonts w:eastAsiaTheme="minorEastAsia" w:hint="eastAsia"/>
          <w:b/>
          <w:lang w:eastAsia="zh-CN"/>
        </w:rPr>
        <w:t>1</w:t>
      </w:r>
      <w:r w:rsidR="00195779">
        <w:rPr>
          <w:rFonts w:eastAsiaTheme="minorEastAsia" w:hint="eastAsia"/>
          <w:b/>
          <w:lang w:eastAsia="zh-CN"/>
        </w:rPr>
        <w:t>4</w:t>
      </w:r>
      <w:r w:rsidRPr="00C45160">
        <w:rPr>
          <w:rFonts w:eastAsiaTheme="minorEastAsia"/>
          <w:b/>
          <w:lang w:eastAsia="zh-CN"/>
        </w:rPr>
        <w:t xml:space="preserve">: </w:t>
      </w:r>
      <w:r w:rsidRPr="00230B7C">
        <w:rPr>
          <w:rFonts w:eastAsiaTheme="minorEastAsia"/>
          <w:b/>
          <w:lang w:eastAsia="zh-CN"/>
        </w:rPr>
        <w:t>Support 5G–6G aligned numerology and aligned TDD grid for efficient MRSS operation.</w:t>
      </w:r>
    </w:p>
    <w:p w14:paraId="4A7C0E66" w14:textId="3F8838DF" w:rsidR="00E60C12" w:rsidRPr="00D75666" w:rsidRDefault="00D106FD" w:rsidP="00D75666">
      <w:pPr>
        <w:pStyle w:val="2"/>
        <w:rPr>
          <w:rFonts w:eastAsiaTheme="minorEastAsia"/>
        </w:rPr>
      </w:pPr>
      <w:r>
        <w:rPr>
          <w:rFonts w:eastAsiaTheme="minorEastAsia" w:hint="eastAsia"/>
        </w:rPr>
        <w:t>Bandwidth adaption</w:t>
      </w:r>
      <w:r>
        <w:rPr>
          <w:rFonts w:eastAsiaTheme="minorEastAsia" w:cs="Arial"/>
          <w:bCs/>
          <w:lang w:val="en-US"/>
        </w:rPr>
        <w:t xml:space="preserve"> </w:t>
      </w:r>
    </w:p>
    <w:p w14:paraId="42ABE960" w14:textId="1BE91D53" w:rsidR="00E60C12" w:rsidRDefault="00E60C12" w:rsidP="00D75666">
      <w:pPr>
        <w:spacing w:after="120"/>
        <w:ind w:left="142"/>
        <w:jc w:val="both"/>
        <w:rPr>
          <w:rFonts w:eastAsiaTheme="minorEastAsia"/>
          <w:lang w:eastAsia="zh-CN"/>
        </w:rPr>
      </w:pPr>
      <w:r>
        <w:rPr>
          <w:rFonts w:eastAsiaTheme="minorEastAsia"/>
          <w:lang w:eastAsia="zh-CN"/>
        </w:rPr>
        <w:t>F</w:t>
      </w:r>
      <w:r>
        <w:rPr>
          <w:rFonts w:eastAsiaTheme="minorEastAsia" w:hint="eastAsia"/>
          <w:lang w:eastAsia="zh-CN"/>
        </w:rPr>
        <w:t>or 5G BWP design, the following three</w:t>
      </w:r>
      <w:r w:rsidR="000E0677">
        <w:rPr>
          <w:rFonts w:eastAsiaTheme="minorEastAsia" w:hint="eastAsia"/>
          <w:lang w:eastAsia="zh-CN"/>
        </w:rPr>
        <w:t xml:space="preserve"> usage</w:t>
      </w:r>
      <w:r>
        <w:rPr>
          <w:rFonts w:eastAsiaTheme="minorEastAsia" w:hint="eastAsia"/>
          <w:lang w:eastAsia="zh-CN"/>
        </w:rPr>
        <w:t xml:space="preserve"> scenarios were identified</w:t>
      </w:r>
      <w:r w:rsidR="00DF4E9B">
        <w:rPr>
          <w:rFonts w:eastAsiaTheme="minorEastAsia" w:hint="eastAsia"/>
          <w:lang w:eastAsia="zh-CN"/>
        </w:rPr>
        <w:t xml:space="preserve"> to be supported</w:t>
      </w:r>
      <w:r>
        <w:rPr>
          <w:rFonts w:eastAsiaTheme="minorEastAsia" w:hint="eastAsia"/>
          <w:lang w:eastAsia="zh-CN"/>
        </w:rPr>
        <w:t>.</w:t>
      </w:r>
    </w:p>
    <w:p w14:paraId="58E81F2A" w14:textId="77777777" w:rsidR="00436090" w:rsidRPr="00C243F4" w:rsidRDefault="00436090" w:rsidP="00D75666">
      <w:pPr>
        <w:pStyle w:val="afa"/>
        <w:numPr>
          <w:ilvl w:val="0"/>
          <w:numId w:val="27"/>
        </w:numPr>
        <w:spacing w:after="120"/>
        <w:ind w:leftChars="0"/>
        <w:jc w:val="both"/>
        <w:rPr>
          <w:rFonts w:eastAsiaTheme="minorEastAsia"/>
        </w:rPr>
      </w:pPr>
      <w:r w:rsidRPr="00C243F4">
        <w:rPr>
          <w:rFonts w:eastAsiaTheme="minorEastAsia"/>
        </w:rPr>
        <w:t>Usage scenario #1: Supporting reduced UE BW capability</w:t>
      </w:r>
    </w:p>
    <w:p w14:paraId="5C006A6B" w14:textId="77777777" w:rsidR="00436090" w:rsidRPr="00C243F4" w:rsidRDefault="00436090" w:rsidP="00D75666">
      <w:pPr>
        <w:pStyle w:val="afa"/>
        <w:numPr>
          <w:ilvl w:val="0"/>
          <w:numId w:val="27"/>
        </w:numPr>
        <w:spacing w:after="120"/>
        <w:ind w:leftChars="0"/>
        <w:jc w:val="both"/>
        <w:rPr>
          <w:rFonts w:eastAsiaTheme="minorEastAsia"/>
        </w:rPr>
      </w:pPr>
      <w:r w:rsidRPr="00C243F4">
        <w:rPr>
          <w:rFonts w:eastAsiaTheme="minorEastAsia"/>
        </w:rPr>
        <w:t>Usage scenario #2: Supporting reduced UE energy consumption by means of bandwidth adaptation</w:t>
      </w:r>
    </w:p>
    <w:p w14:paraId="7159DA4D" w14:textId="26C6E447" w:rsidR="00445C68" w:rsidRDefault="00436090" w:rsidP="009B46F8">
      <w:pPr>
        <w:pStyle w:val="afa"/>
        <w:numPr>
          <w:ilvl w:val="0"/>
          <w:numId w:val="27"/>
        </w:numPr>
        <w:spacing w:after="120"/>
        <w:ind w:leftChars="0"/>
        <w:jc w:val="both"/>
      </w:pPr>
      <w:r w:rsidRPr="00C243F4">
        <w:rPr>
          <w:rFonts w:eastAsiaTheme="minorEastAsia"/>
        </w:rPr>
        <w:t>Usage scenario #3:</w:t>
      </w:r>
      <w:r w:rsidR="004D7B12">
        <w:rPr>
          <w:rFonts w:eastAsiaTheme="minorEastAsia" w:hint="eastAsia"/>
        </w:rPr>
        <w:t xml:space="preserve"> </w:t>
      </w:r>
      <w:r w:rsidRPr="00C243F4">
        <w:rPr>
          <w:rFonts w:eastAsiaTheme="minorEastAsia"/>
        </w:rPr>
        <w:t>Supporting FDM of different numerologies</w:t>
      </w:r>
    </w:p>
    <w:p w14:paraId="20505039" w14:textId="2FB35CA2" w:rsidR="00445C68" w:rsidRPr="00445C68" w:rsidRDefault="00445C68" w:rsidP="009B46F8">
      <w:pPr>
        <w:spacing w:after="120"/>
        <w:ind w:left="142"/>
        <w:jc w:val="both"/>
        <w:rPr>
          <w:rFonts w:eastAsiaTheme="minorEastAsia"/>
          <w:lang w:eastAsia="zh-CN"/>
        </w:rPr>
      </w:pPr>
      <w:r w:rsidRPr="00445C68">
        <w:rPr>
          <w:rFonts w:eastAsiaTheme="minorEastAsia"/>
          <w:lang w:eastAsia="zh-CN"/>
        </w:rPr>
        <w:t xml:space="preserve">For 6G design, if each </w:t>
      </w:r>
      <w:r w:rsidR="00263150">
        <w:rPr>
          <w:rFonts w:eastAsiaTheme="minorEastAsia"/>
          <w:lang w:eastAsia="zh-CN"/>
        </w:rPr>
        <w:t>cel</w:t>
      </w:r>
      <w:r w:rsidR="00263150">
        <w:rPr>
          <w:rFonts w:eastAsiaTheme="minorEastAsia" w:hint="eastAsia"/>
          <w:lang w:eastAsia="zh-CN"/>
        </w:rPr>
        <w:t>l</w:t>
      </w:r>
      <w:r w:rsidRPr="00445C68">
        <w:rPr>
          <w:rFonts w:eastAsiaTheme="minorEastAsia"/>
          <w:lang w:eastAsia="zh-CN"/>
        </w:rPr>
        <w:t xml:space="preserve"> is assumed to have only one SCS, the usage scenario #3 will no longer hold. However, since 6G is expected to serve diverse types of UEs (e.g., IoT devices) and there will still be a demand for reducing UE energy consumption by bandwidth adaptation, BWP remains necessary in 6G Day-1.</w:t>
      </w:r>
    </w:p>
    <w:p w14:paraId="44224DE2" w14:textId="4865A851" w:rsidR="00445C68" w:rsidRPr="00445C68" w:rsidRDefault="00445C68" w:rsidP="009B46F8">
      <w:pPr>
        <w:spacing w:after="120"/>
        <w:ind w:left="142"/>
        <w:jc w:val="both"/>
        <w:rPr>
          <w:rFonts w:eastAsiaTheme="minorEastAsia"/>
          <w:lang w:eastAsia="zh-CN"/>
        </w:rPr>
      </w:pPr>
      <w:r w:rsidRPr="00445C68">
        <w:rPr>
          <w:rFonts w:eastAsiaTheme="minorEastAsia"/>
          <w:lang w:eastAsia="zh-CN"/>
        </w:rPr>
        <w:t xml:space="preserve">The current BWP switching mechanism enables the </w:t>
      </w:r>
      <w:proofErr w:type="spellStart"/>
      <w:r w:rsidRPr="00445C68">
        <w:rPr>
          <w:rFonts w:eastAsiaTheme="minorEastAsia"/>
          <w:lang w:eastAsia="zh-CN"/>
        </w:rPr>
        <w:t>gNB</w:t>
      </w:r>
      <w:proofErr w:type="spellEnd"/>
      <w:r w:rsidRPr="00445C68">
        <w:rPr>
          <w:rFonts w:eastAsiaTheme="minorEastAsia"/>
          <w:lang w:eastAsia="zh-CN"/>
        </w:rPr>
        <w:t xml:space="preserve"> to adjust UE bandwidth according to traffic demand: when traffic is high, the UE can be instructed to operate on a wide bandwidth for data transmission, while during low traffic period, the UE can be restricted to a narrow bandwidth, thereby saving energy by reducing </w:t>
      </w:r>
      <w:r w:rsidR="00526BE0">
        <w:rPr>
          <w:rFonts w:eastAsiaTheme="minorEastAsia" w:hint="eastAsia"/>
          <w:lang w:eastAsia="zh-CN"/>
        </w:rPr>
        <w:t xml:space="preserve">the bandwidth of </w:t>
      </w:r>
      <w:r w:rsidRPr="00445C68">
        <w:rPr>
          <w:rFonts w:eastAsiaTheme="minorEastAsia"/>
          <w:lang w:eastAsia="zh-CN"/>
        </w:rPr>
        <w:t>RF and baseband processing.</w:t>
      </w:r>
    </w:p>
    <w:p w14:paraId="7312B343" w14:textId="77777777" w:rsidR="00445C68" w:rsidRPr="00445C68" w:rsidRDefault="00445C68" w:rsidP="009B46F8">
      <w:pPr>
        <w:spacing w:after="120"/>
        <w:ind w:left="142"/>
        <w:jc w:val="both"/>
        <w:rPr>
          <w:rFonts w:eastAsiaTheme="minorEastAsia"/>
          <w:lang w:eastAsia="zh-CN"/>
        </w:rPr>
      </w:pPr>
      <w:r w:rsidRPr="00445C68">
        <w:rPr>
          <w:rFonts w:eastAsiaTheme="minorEastAsia"/>
          <w:lang w:eastAsia="zh-CN"/>
        </w:rPr>
        <w:t>Nevertheless, the current BWP mechanism also has several drawbacks:</w:t>
      </w:r>
    </w:p>
    <w:p w14:paraId="2F73FB37" w14:textId="7CA4B9A9" w:rsidR="00445C68" w:rsidRPr="00445C68" w:rsidRDefault="00445C68" w:rsidP="0062754D">
      <w:pPr>
        <w:numPr>
          <w:ilvl w:val="0"/>
          <w:numId w:val="38"/>
        </w:numPr>
        <w:spacing w:after="120"/>
        <w:jc w:val="both"/>
        <w:rPr>
          <w:rFonts w:eastAsiaTheme="minorEastAsia"/>
          <w:lang w:eastAsia="zh-CN"/>
        </w:rPr>
      </w:pPr>
      <w:r w:rsidRPr="00445C68">
        <w:rPr>
          <w:rFonts w:eastAsiaTheme="minorEastAsia"/>
          <w:b/>
          <w:bCs/>
          <w:lang w:eastAsia="zh-CN"/>
        </w:rPr>
        <w:t>Signaling overhead due to per-BWP configuration</w:t>
      </w:r>
      <w:r w:rsidRPr="00445C68">
        <w:rPr>
          <w:rFonts w:eastAsiaTheme="minorEastAsia"/>
          <w:lang w:eastAsia="zh-CN"/>
        </w:rPr>
        <w:t xml:space="preserve">: Many physical-layer parameters are configured at the BWP level. If a </w:t>
      </w:r>
      <w:r w:rsidR="00263150">
        <w:rPr>
          <w:rFonts w:eastAsiaTheme="minorEastAsia" w:hint="eastAsia"/>
          <w:lang w:eastAsia="zh-CN"/>
        </w:rPr>
        <w:t>cell</w:t>
      </w:r>
      <w:r w:rsidR="00263150" w:rsidRPr="00445C68">
        <w:rPr>
          <w:rFonts w:eastAsiaTheme="minorEastAsia"/>
          <w:lang w:eastAsia="zh-CN"/>
        </w:rPr>
        <w:t xml:space="preserve"> </w:t>
      </w:r>
      <w:r w:rsidRPr="00445C68">
        <w:rPr>
          <w:rFonts w:eastAsiaTheme="minorEastAsia"/>
          <w:lang w:eastAsia="zh-CN"/>
        </w:rPr>
        <w:t xml:space="preserve">supports four BWPs, the </w:t>
      </w:r>
      <w:proofErr w:type="spellStart"/>
      <w:r w:rsidRPr="00445C68">
        <w:rPr>
          <w:rFonts w:eastAsiaTheme="minorEastAsia"/>
          <w:lang w:eastAsia="zh-CN"/>
        </w:rPr>
        <w:t>gNB</w:t>
      </w:r>
      <w:proofErr w:type="spellEnd"/>
      <w:r w:rsidRPr="00445C68">
        <w:rPr>
          <w:rFonts w:eastAsiaTheme="minorEastAsia"/>
          <w:lang w:eastAsia="zh-CN"/>
        </w:rPr>
        <w:t xml:space="preserve"> must configure parameters for each of them individually. Even when many parameters are identical across BWPs, they are still redundantly configured, and the signaling overhead grows with the number of configured BWPs.</w:t>
      </w:r>
    </w:p>
    <w:p w14:paraId="0F7939C9" w14:textId="72AC5364" w:rsidR="00445C68" w:rsidRPr="00263150" w:rsidRDefault="00445C68" w:rsidP="0062754D">
      <w:pPr>
        <w:numPr>
          <w:ilvl w:val="0"/>
          <w:numId w:val="38"/>
        </w:numPr>
        <w:spacing w:after="120"/>
        <w:jc w:val="both"/>
        <w:rPr>
          <w:rFonts w:eastAsiaTheme="minorEastAsia"/>
          <w:lang w:eastAsia="zh-CN"/>
        </w:rPr>
      </w:pPr>
      <w:r w:rsidRPr="00445C68">
        <w:rPr>
          <w:rFonts w:eastAsiaTheme="minorEastAsia"/>
          <w:b/>
          <w:bCs/>
          <w:lang w:eastAsia="zh-CN"/>
        </w:rPr>
        <w:t xml:space="preserve">Complexity and latency of BWP </w:t>
      </w:r>
      <w:r w:rsidR="007332EA">
        <w:rPr>
          <w:rFonts w:eastAsiaTheme="minorEastAsia"/>
          <w:b/>
          <w:bCs/>
          <w:lang w:eastAsia="zh-CN"/>
        </w:rPr>
        <w:t>a</w:t>
      </w:r>
      <w:r w:rsidR="007332EA">
        <w:rPr>
          <w:rFonts w:eastAsiaTheme="minorEastAsia" w:hint="eastAsia"/>
          <w:b/>
          <w:bCs/>
          <w:lang w:eastAsia="zh-CN"/>
        </w:rPr>
        <w:t>daptation</w:t>
      </w:r>
      <w:r w:rsidRPr="00445C68">
        <w:rPr>
          <w:rFonts w:eastAsiaTheme="minorEastAsia"/>
          <w:lang w:eastAsia="zh-CN"/>
        </w:rPr>
        <w:t xml:space="preserve">: </w:t>
      </w:r>
      <w:r w:rsidR="00D25344">
        <w:rPr>
          <w:rFonts w:eastAsiaTheme="minorEastAsia" w:hint="eastAsia"/>
          <w:lang w:eastAsia="zh-CN"/>
        </w:rPr>
        <w:t xml:space="preserve">In addition to BWP reconfiguration, NR supports BWP switching among multiple BWPs. </w:t>
      </w:r>
      <w:r w:rsidRPr="00445C68">
        <w:rPr>
          <w:rFonts w:eastAsiaTheme="minorEastAsia"/>
          <w:lang w:eastAsia="zh-CN"/>
        </w:rPr>
        <w:t xml:space="preserve">Once the </w:t>
      </w:r>
      <w:proofErr w:type="spellStart"/>
      <w:r w:rsidRPr="00445C68">
        <w:rPr>
          <w:rFonts w:eastAsiaTheme="minorEastAsia"/>
          <w:lang w:eastAsia="zh-CN"/>
        </w:rPr>
        <w:t>gNB</w:t>
      </w:r>
      <w:proofErr w:type="spellEnd"/>
      <w:r w:rsidRPr="00445C68">
        <w:rPr>
          <w:rFonts w:eastAsiaTheme="minorEastAsia"/>
          <w:lang w:eastAsia="zh-CN"/>
        </w:rPr>
        <w:t xml:space="preserve"> instructs the UE to switch BWPs, the UE reloads the entire set of parameters for the target BWP. This requires additional processing at the UE side. When many BWPs are configured, this process becomes more complex and increases the switching latency.</w:t>
      </w:r>
      <w:r w:rsidR="00263150" w:rsidRPr="00263150">
        <w:rPr>
          <w:rFonts w:eastAsiaTheme="minorEastAsia" w:hint="eastAsia"/>
          <w:bCs/>
          <w:lang w:eastAsia="zh-CN"/>
        </w:rPr>
        <w:t xml:space="preserve"> </w:t>
      </w:r>
      <w:r w:rsidR="00263150">
        <w:rPr>
          <w:rFonts w:eastAsiaTheme="minorEastAsia" w:hint="eastAsia"/>
          <w:bCs/>
          <w:lang w:eastAsia="zh-CN"/>
        </w:rPr>
        <w:t xml:space="preserve">In addition, multiple BWP switching options are specified, but not all of </w:t>
      </w:r>
      <w:r w:rsidR="00D25344">
        <w:rPr>
          <w:rFonts w:eastAsiaTheme="minorEastAsia" w:hint="eastAsia"/>
          <w:bCs/>
          <w:lang w:eastAsia="zh-CN"/>
        </w:rPr>
        <w:t>these mechanisms</w:t>
      </w:r>
      <w:r w:rsidR="00263150">
        <w:rPr>
          <w:rFonts w:eastAsiaTheme="minorEastAsia" w:hint="eastAsia"/>
          <w:bCs/>
          <w:lang w:eastAsia="zh-CN"/>
        </w:rPr>
        <w:t xml:space="preserve"> are proven to be useful in </w:t>
      </w:r>
      <w:r w:rsidR="00263150">
        <w:rPr>
          <w:rFonts w:eastAsiaTheme="minorEastAsia"/>
          <w:bCs/>
          <w:lang w:eastAsia="zh-CN"/>
        </w:rPr>
        <w:t>practical</w:t>
      </w:r>
      <w:r w:rsidR="00263150">
        <w:rPr>
          <w:rFonts w:eastAsiaTheme="minorEastAsia" w:hint="eastAsia"/>
          <w:bCs/>
          <w:lang w:eastAsia="zh-CN"/>
        </w:rPr>
        <w:t xml:space="preserve"> deployment.</w:t>
      </w:r>
    </w:p>
    <w:p w14:paraId="05E64829" w14:textId="7F9B843E" w:rsidR="00263150" w:rsidRPr="00843658" w:rsidRDefault="00263150" w:rsidP="00A10101">
      <w:pPr>
        <w:spacing w:after="120"/>
        <w:jc w:val="both"/>
        <w:rPr>
          <w:rFonts w:eastAsiaTheme="minorEastAsia"/>
          <w:b/>
          <w:lang w:eastAsia="zh-CN"/>
        </w:rPr>
      </w:pPr>
      <w:r w:rsidRPr="00843658">
        <w:rPr>
          <w:rFonts w:eastAsiaTheme="minorEastAsia" w:hint="eastAsia"/>
          <w:b/>
          <w:lang w:eastAsia="zh-CN"/>
        </w:rPr>
        <w:t xml:space="preserve">Proposal </w:t>
      </w:r>
      <w:r w:rsidR="00093A17">
        <w:rPr>
          <w:rFonts w:eastAsiaTheme="minorEastAsia" w:hint="eastAsia"/>
          <w:b/>
          <w:lang w:eastAsia="zh-CN"/>
        </w:rPr>
        <w:t>1</w:t>
      </w:r>
      <w:r w:rsidR="00195779">
        <w:rPr>
          <w:rFonts w:eastAsiaTheme="minorEastAsia" w:hint="eastAsia"/>
          <w:b/>
          <w:lang w:eastAsia="zh-CN"/>
        </w:rPr>
        <w:t>5</w:t>
      </w:r>
      <w:r w:rsidRPr="00843658">
        <w:rPr>
          <w:rFonts w:eastAsiaTheme="minorEastAsia" w:hint="eastAsia"/>
          <w:b/>
          <w:lang w:eastAsia="zh-CN"/>
        </w:rPr>
        <w:t xml:space="preserve">: The following lessons are learned from 5G NR BWP </w:t>
      </w:r>
      <w:r w:rsidRPr="00843658">
        <w:rPr>
          <w:rFonts w:eastAsiaTheme="minorEastAsia"/>
          <w:b/>
          <w:lang w:eastAsia="zh-CN"/>
        </w:rPr>
        <w:t>framework</w:t>
      </w:r>
      <w:r w:rsidRPr="00843658">
        <w:rPr>
          <w:rFonts w:eastAsiaTheme="minorEastAsia" w:hint="eastAsia"/>
          <w:b/>
          <w:lang w:eastAsia="zh-CN"/>
        </w:rPr>
        <w:t>:</w:t>
      </w:r>
    </w:p>
    <w:p w14:paraId="6E6AFEDF" w14:textId="77777777" w:rsidR="00263150" w:rsidRPr="0062754D" w:rsidRDefault="00263150" w:rsidP="0062754D">
      <w:pPr>
        <w:pStyle w:val="a9"/>
        <w:numPr>
          <w:ilvl w:val="0"/>
          <w:numId w:val="30"/>
        </w:numPr>
        <w:rPr>
          <w:rFonts w:eastAsia="等线"/>
          <w:b/>
          <w:lang w:eastAsia="zh-CN"/>
        </w:rPr>
      </w:pPr>
      <w:r w:rsidRPr="0062754D">
        <w:rPr>
          <w:rFonts w:eastAsia="等线"/>
          <w:b/>
          <w:lang w:eastAsia="zh-CN"/>
        </w:rPr>
        <w:t>Too many physical layer parameters are per-BWP configured, which are redundant;</w:t>
      </w:r>
    </w:p>
    <w:p w14:paraId="19C090C6" w14:textId="77777777" w:rsidR="00263150" w:rsidRPr="0062754D" w:rsidRDefault="00263150" w:rsidP="0062754D">
      <w:pPr>
        <w:pStyle w:val="a9"/>
        <w:numPr>
          <w:ilvl w:val="0"/>
          <w:numId w:val="30"/>
        </w:numPr>
        <w:rPr>
          <w:rFonts w:eastAsia="等线"/>
          <w:b/>
          <w:lang w:eastAsia="zh-CN"/>
        </w:rPr>
      </w:pPr>
      <w:r w:rsidRPr="0062754D">
        <w:rPr>
          <w:rFonts w:eastAsia="等线"/>
          <w:b/>
          <w:lang w:eastAsia="zh-CN"/>
        </w:rPr>
        <w:t>Per-BWP configuration of physical layer parameters increases the overhead, complexity of UE implementation, and probably the latency of BWP switching;</w:t>
      </w:r>
    </w:p>
    <w:p w14:paraId="0B7EB4A7" w14:textId="486AEB0E" w:rsidR="00263150" w:rsidRPr="0062754D" w:rsidRDefault="00263150" w:rsidP="0062754D">
      <w:pPr>
        <w:pStyle w:val="a9"/>
        <w:numPr>
          <w:ilvl w:val="0"/>
          <w:numId w:val="30"/>
        </w:numPr>
        <w:rPr>
          <w:rFonts w:eastAsia="等线"/>
          <w:b/>
          <w:lang w:eastAsia="zh-CN"/>
        </w:rPr>
      </w:pPr>
      <w:r w:rsidRPr="0062754D">
        <w:rPr>
          <w:rFonts w:eastAsia="等线"/>
          <w:b/>
          <w:lang w:eastAsia="zh-CN"/>
        </w:rPr>
        <w:t xml:space="preserve">Multiple BWP </w:t>
      </w:r>
      <w:r w:rsidR="00D25344">
        <w:rPr>
          <w:rFonts w:eastAsia="等线" w:hint="eastAsia"/>
          <w:b/>
          <w:lang w:eastAsia="zh-CN"/>
        </w:rPr>
        <w:t>adaptation</w:t>
      </w:r>
      <w:r w:rsidR="00D25344" w:rsidRPr="0062754D">
        <w:rPr>
          <w:rFonts w:eastAsia="等线"/>
          <w:b/>
          <w:lang w:eastAsia="zh-CN"/>
        </w:rPr>
        <w:t xml:space="preserve"> </w:t>
      </w:r>
      <w:r w:rsidRPr="0062754D">
        <w:rPr>
          <w:rFonts w:eastAsia="等线"/>
          <w:b/>
          <w:lang w:eastAsia="zh-CN"/>
        </w:rPr>
        <w:t xml:space="preserve">options </w:t>
      </w:r>
      <w:r w:rsidR="00D25344" w:rsidRPr="0062754D">
        <w:rPr>
          <w:rFonts w:eastAsia="等线"/>
          <w:b/>
          <w:lang w:eastAsia="zh-CN"/>
        </w:rPr>
        <w:t>ha</w:t>
      </w:r>
      <w:r w:rsidR="00D25344">
        <w:rPr>
          <w:rFonts w:eastAsia="等线" w:hint="eastAsia"/>
          <w:b/>
          <w:lang w:eastAsia="zh-CN"/>
        </w:rPr>
        <w:t>ve</w:t>
      </w:r>
      <w:r w:rsidR="00D25344" w:rsidRPr="0062754D">
        <w:rPr>
          <w:rFonts w:eastAsia="等线"/>
          <w:b/>
          <w:lang w:eastAsia="zh-CN"/>
        </w:rPr>
        <w:t xml:space="preserve"> </w:t>
      </w:r>
      <w:r w:rsidRPr="0062754D">
        <w:rPr>
          <w:rFonts w:eastAsia="等线"/>
          <w:b/>
          <w:lang w:eastAsia="zh-CN"/>
        </w:rPr>
        <w:t>been introduced but not all are useful in practical.</w:t>
      </w:r>
    </w:p>
    <w:p w14:paraId="6818439A" w14:textId="77777777" w:rsidR="00263150" w:rsidRPr="00263150" w:rsidRDefault="00263150" w:rsidP="0062754D">
      <w:pPr>
        <w:spacing w:after="120"/>
        <w:ind w:left="142"/>
        <w:jc w:val="both"/>
        <w:rPr>
          <w:rFonts w:eastAsiaTheme="minorEastAsia"/>
          <w:lang w:eastAsia="zh-CN"/>
        </w:rPr>
      </w:pPr>
    </w:p>
    <w:p w14:paraId="38AA8E77" w14:textId="77777777" w:rsidR="00445C68" w:rsidRPr="00445C68" w:rsidRDefault="00445C68" w:rsidP="00EB573B">
      <w:pPr>
        <w:spacing w:after="120"/>
        <w:jc w:val="both"/>
        <w:rPr>
          <w:rFonts w:eastAsiaTheme="minorEastAsia"/>
          <w:lang w:eastAsia="zh-CN"/>
        </w:rPr>
      </w:pPr>
      <w:r w:rsidRPr="00445C68">
        <w:rPr>
          <w:rFonts w:eastAsiaTheme="minorEastAsia"/>
          <w:lang w:eastAsia="zh-CN"/>
        </w:rPr>
        <w:lastRenderedPageBreak/>
        <w:t xml:space="preserve">Therefore, for 6G Day-1, it is important to study how to </w:t>
      </w:r>
      <w:r w:rsidRPr="00FC0A8E">
        <w:rPr>
          <w:rFonts w:eastAsiaTheme="minorEastAsia"/>
          <w:lang w:eastAsia="zh-CN"/>
        </w:rPr>
        <w:t>enhance BWP design</w:t>
      </w:r>
      <w:r w:rsidRPr="00445C68">
        <w:rPr>
          <w:rFonts w:eastAsiaTheme="minorEastAsia"/>
          <w:lang w:eastAsia="zh-CN"/>
        </w:rPr>
        <w:t>. The main objectives should be:</w:t>
      </w:r>
    </w:p>
    <w:p w14:paraId="022838C9" w14:textId="77777777" w:rsidR="00445C68" w:rsidRPr="00445C68" w:rsidRDefault="00445C68" w:rsidP="0062754D">
      <w:pPr>
        <w:numPr>
          <w:ilvl w:val="0"/>
          <w:numId w:val="39"/>
        </w:numPr>
        <w:spacing w:after="120"/>
        <w:jc w:val="both"/>
        <w:rPr>
          <w:rFonts w:eastAsiaTheme="minorEastAsia"/>
          <w:lang w:eastAsia="zh-CN"/>
        </w:rPr>
      </w:pPr>
      <w:r w:rsidRPr="00445C68">
        <w:rPr>
          <w:rFonts w:eastAsiaTheme="minorEastAsia"/>
          <w:b/>
          <w:bCs/>
          <w:lang w:eastAsia="zh-CN"/>
        </w:rPr>
        <w:t>Reducing signaling overhead</w:t>
      </w:r>
      <w:r w:rsidRPr="00445C68">
        <w:rPr>
          <w:rFonts w:eastAsiaTheme="minorEastAsia"/>
          <w:lang w:eastAsia="zh-CN"/>
        </w:rPr>
        <w:t xml:space="preserve"> by avoiding redundant parameter configurations across BWPs.</w:t>
      </w:r>
    </w:p>
    <w:p w14:paraId="5C172A6B" w14:textId="77777777" w:rsidR="00445C68" w:rsidRPr="00445C68" w:rsidRDefault="00445C68" w:rsidP="0062754D">
      <w:pPr>
        <w:numPr>
          <w:ilvl w:val="0"/>
          <w:numId w:val="39"/>
        </w:numPr>
        <w:spacing w:after="120"/>
        <w:jc w:val="both"/>
        <w:rPr>
          <w:rFonts w:eastAsiaTheme="minorEastAsia"/>
          <w:lang w:eastAsia="zh-CN"/>
        </w:rPr>
      </w:pPr>
      <w:r w:rsidRPr="00445C68">
        <w:rPr>
          <w:rFonts w:eastAsiaTheme="minorEastAsia"/>
          <w:b/>
          <w:bCs/>
          <w:lang w:eastAsia="zh-CN"/>
        </w:rPr>
        <w:t>Simplifying UE complexity</w:t>
      </w:r>
      <w:r w:rsidRPr="00445C68">
        <w:rPr>
          <w:rFonts w:eastAsiaTheme="minorEastAsia"/>
          <w:lang w:eastAsia="zh-CN"/>
        </w:rPr>
        <w:t xml:space="preserve"> during BWP switching, so that latency and processing burden are minimized.</w:t>
      </w:r>
    </w:p>
    <w:p w14:paraId="7FC33BF0" w14:textId="77777777" w:rsidR="00445C68" w:rsidRPr="00445C68" w:rsidRDefault="00445C68" w:rsidP="0062754D">
      <w:pPr>
        <w:numPr>
          <w:ilvl w:val="0"/>
          <w:numId w:val="39"/>
        </w:numPr>
        <w:spacing w:after="120"/>
        <w:jc w:val="both"/>
        <w:rPr>
          <w:rFonts w:eastAsiaTheme="minorEastAsia"/>
          <w:lang w:eastAsia="zh-CN"/>
        </w:rPr>
      </w:pPr>
      <w:r w:rsidRPr="00445C68">
        <w:rPr>
          <w:rFonts w:eastAsiaTheme="minorEastAsia"/>
          <w:b/>
          <w:bCs/>
          <w:lang w:eastAsia="zh-CN"/>
        </w:rPr>
        <w:t>Preserving the benefits of BWP</w:t>
      </w:r>
      <w:r w:rsidRPr="00445C68">
        <w:rPr>
          <w:rFonts w:eastAsiaTheme="minorEastAsia"/>
          <w:lang w:eastAsia="zh-CN"/>
        </w:rPr>
        <w:t xml:space="preserve"> (support for low-capability devices and energy savings) while ensuring efficient support of control and data channels.</w:t>
      </w:r>
    </w:p>
    <w:p w14:paraId="1B3A3A6B" w14:textId="76255B8A" w:rsidR="00C42C06" w:rsidRDefault="00445C68" w:rsidP="00EB573B">
      <w:pPr>
        <w:spacing w:after="120"/>
        <w:jc w:val="both"/>
        <w:rPr>
          <w:rFonts w:eastAsiaTheme="minorEastAsia"/>
          <w:lang w:eastAsia="zh-CN"/>
        </w:rPr>
      </w:pPr>
      <w:r w:rsidRPr="00445C68">
        <w:rPr>
          <w:rFonts w:eastAsiaTheme="minorEastAsia"/>
          <w:lang w:eastAsia="zh-CN"/>
        </w:rPr>
        <w:t>In summary, enhancing BWP</w:t>
      </w:r>
      <w:r w:rsidR="00263150">
        <w:rPr>
          <w:rFonts w:eastAsiaTheme="minorEastAsia" w:hint="eastAsia"/>
          <w:lang w:eastAsia="zh-CN"/>
        </w:rPr>
        <w:t xml:space="preserve"> framework</w:t>
      </w:r>
      <w:r w:rsidRPr="00445C68">
        <w:rPr>
          <w:rFonts w:eastAsiaTheme="minorEastAsia"/>
          <w:lang w:eastAsia="zh-CN"/>
        </w:rPr>
        <w:t xml:space="preserve"> in 6G </w:t>
      </w:r>
      <w:r w:rsidR="00263150">
        <w:rPr>
          <w:rFonts w:eastAsiaTheme="minorEastAsia" w:hint="eastAsia"/>
          <w:lang w:eastAsia="zh-CN"/>
        </w:rPr>
        <w:t>should focus on simplification,</w:t>
      </w:r>
      <w:r w:rsidRPr="00445C68">
        <w:rPr>
          <w:rFonts w:eastAsiaTheme="minorEastAsia"/>
          <w:lang w:eastAsia="zh-CN"/>
        </w:rPr>
        <w:t xml:space="preserve"> making it more lightweight, scalable, and efficient to meet the diverse requirements of early 6G deployments.</w:t>
      </w:r>
    </w:p>
    <w:p w14:paraId="609688FB" w14:textId="3DC6A303" w:rsidR="00C42C06" w:rsidRDefault="000F027D" w:rsidP="0062754D">
      <w:pPr>
        <w:spacing w:after="120"/>
        <w:jc w:val="both"/>
        <w:rPr>
          <w:rFonts w:eastAsiaTheme="minorEastAsia"/>
          <w:b/>
          <w:lang w:eastAsia="zh-CN"/>
        </w:rPr>
      </w:pPr>
      <w:r w:rsidRPr="00C45160">
        <w:rPr>
          <w:rFonts w:eastAsiaTheme="minorEastAsia"/>
          <w:b/>
          <w:lang w:eastAsia="zh-CN"/>
        </w:rPr>
        <w:t xml:space="preserve">Proposal </w:t>
      </w:r>
      <w:r w:rsidR="00093A17">
        <w:rPr>
          <w:rFonts w:eastAsiaTheme="minorEastAsia" w:hint="eastAsia"/>
          <w:b/>
          <w:lang w:eastAsia="zh-CN"/>
        </w:rPr>
        <w:t>1</w:t>
      </w:r>
      <w:r w:rsidR="00195779">
        <w:rPr>
          <w:rFonts w:eastAsiaTheme="minorEastAsia" w:hint="eastAsia"/>
          <w:b/>
          <w:lang w:eastAsia="zh-CN"/>
        </w:rPr>
        <w:t>6</w:t>
      </w:r>
      <w:r w:rsidRPr="00C45160">
        <w:rPr>
          <w:rFonts w:eastAsiaTheme="minorEastAsia"/>
          <w:b/>
          <w:lang w:eastAsia="zh-CN"/>
        </w:rPr>
        <w:t xml:space="preserve">: </w:t>
      </w:r>
      <w:r>
        <w:rPr>
          <w:rFonts w:eastAsiaTheme="minorEastAsia" w:hint="eastAsia"/>
          <w:b/>
          <w:lang w:eastAsia="zh-CN"/>
        </w:rPr>
        <w:t xml:space="preserve">Study </w:t>
      </w:r>
      <w:r w:rsidRPr="000F027D">
        <w:rPr>
          <w:rFonts w:eastAsiaTheme="minorEastAsia"/>
          <w:b/>
          <w:lang w:eastAsia="zh-CN"/>
        </w:rPr>
        <w:t>lightweight, scalable, and efficient</w:t>
      </w:r>
      <w:r>
        <w:rPr>
          <w:rFonts w:eastAsiaTheme="minorEastAsia" w:hint="eastAsia"/>
          <w:b/>
          <w:lang w:eastAsia="zh-CN"/>
        </w:rPr>
        <w:t xml:space="preserve"> BWP enhancements to </w:t>
      </w:r>
      <w:r w:rsidRPr="000F027D">
        <w:rPr>
          <w:rFonts w:eastAsiaTheme="minorEastAsia"/>
          <w:b/>
          <w:lang w:eastAsia="zh-CN"/>
        </w:rPr>
        <w:t>meet the diverse requirements of early 6G deployments</w:t>
      </w:r>
      <w:r w:rsidR="00C42C06">
        <w:rPr>
          <w:rFonts w:eastAsiaTheme="minorEastAsia" w:hint="eastAsia"/>
          <w:b/>
          <w:lang w:eastAsia="zh-CN"/>
        </w:rPr>
        <w:t>.</w:t>
      </w:r>
    </w:p>
    <w:p w14:paraId="107FF096" w14:textId="59ACC19A" w:rsidR="00263150" w:rsidRPr="0062754D" w:rsidRDefault="00263150" w:rsidP="0062754D">
      <w:pPr>
        <w:pStyle w:val="a9"/>
        <w:numPr>
          <w:ilvl w:val="0"/>
          <w:numId w:val="30"/>
        </w:numPr>
        <w:rPr>
          <w:rFonts w:eastAsia="等线"/>
          <w:b/>
          <w:lang w:eastAsia="zh-CN"/>
        </w:rPr>
      </w:pPr>
      <w:r w:rsidRPr="0062754D">
        <w:rPr>
          <w:rFonts w:eastAsia="等线"/>
          <w:b/>
          <w:lang w:eastAsia="zh-CN"/>
        </w:rPr>
        <w:t>Minimize unnecessary per-BWP configuration parameters and simplify BWP switching option</w:t>
      </w:r>
      <w:r w:rsidR="00EB573B">
        <w:rPr>
          <w:rFonts w:eastAsia="等线"/>
          <w:b/>
          <w:lang w:eastAsia="zh-CN"/>
        </w:rPr>
        <w:t>s</w:t>
      </w:r>
      <w:r w:rsidRPr="0062754D">
        <w:rPr>
          <w:rFonts w:eastAsia="等线"/>
          <w:b/>
          <w:lang w:eastAsia="zh-CN"/>
        </w:rPr>
        <w:t>.</w:t>
      </w:r>
    </w:p>
    <w:p w14:paraId="68AD7F47" w14:textId="581A1A01" w:rsidR="002E5B64" w:rsidRDefault="00B446D0">
      <w:pPr>
        <w:pStyle w:val="1"/>
        <w:rPr>
          <w:rFonts w:cs="Arial"/>
        </w:rPr>
      </w:pPr>
      <w:r>
        <w:rPr>
          <w:rFonts w:cs="Arial" w:hint="eastAsia"/>
        </w:rPr>
        <w:t>Conclusions</w:t>
      </w:r>
      <w:bookmarkStart w:id="11" w:name="_GoBack"/>
      <w:bookmarkEnd w:id="11"/>
    </w:p>
    <w:p w14:paraId="62F8C2CC" w14:textId="77777777" w:rsidR="002E5B64" w:rsidRDefault="00B446D0">
      <w:pPr>
        <w:pStyle w:val="a9"/>
        <w:rPr>
          <w:rFonts w:eastAsiaTheme="minorEastAsia"/>
          <w:lang w:eastAsia="zh-CN"/>
        </w:rPr>
      </w:pPr>
      <w:r>
        <w:rPr>
          <w:rFonts w:eastAsia="宋体" w:hint="eastAsia"/>
          <w:color w:val="000000"/>
          <w:lang w:eastAsia="zh-CN"/>
        </w:rPr>
        <w:t>In t</w:t>
      </w:r>
      <w:r>
        <w:rPr>
          <w:rFonts w:eastAsia="宋体"/>
          <w:color w:val="000000"/>
          <w:lang w:eastAsia="zh-CN"/>
        </w:rPr>
        <w:t>his contribution</w:t>
      </w:r>
      <w:r>
        <w:rPr>
          <w:rFonts w:eastAsia="宋体" w:hint="eastAsia"/>
          <w:color w:val="000000"/>
          <w:lang w:eastAsia="zh-CN"/>
        </w:rPr>
        <w:t xml:space="preserve">, </w:t>
      </w:r>
      <w:r>
        <w:rPr>
          <w:rFonts w:eastAsiaTheme="minorEastAsia" w:hint="eastAsia"/>
          <w:lang w:eastAsia="zh-CN"/>
        </w:rPr>
        <w:t>we provide our views on frame structure and n</w:t>
      </w:r>
      <w:r>
        <w:rPr>
          <w:rFonts w:eastAsiaTheme="minorEastAsia"/>
          <w:lang w:eastAsia="zh-CN"/>
        </w:rPr>
        <w:t>umerology</w:t>
      </w:r>
      <w:r>
        <w:rPr>
          <w:rFonts w:eastAsiaTheme="minorEastAsia" w:hint="eastAsia"/>
          <w:bCs/>
          <w:lang w:eastAsia="zh-CN"/>
        </w:rPr>
        <w:t>.</w:t>
      </w:r>
      <w:r w:rsidR="00B04243">
        <w:rPr>
          <w:rFonts w:eastAsiaTheme="minorEastAsia" w:hint="eastAsia"/>
          <w:bCs/>
          <w:lang w:eastAsia="zh-CN"/>
        </w:rPr>
        <w:t xml:space="preserve"> </w:t>
      </w:r>
      <w:r w:rsidR="00B04243">
        <w:rPr>
          <w:rFonts w:eastAsiaTheme="minorEastAsia"/>
          <w:bCs/>
          <w:lang w:eastAsia="zh-CN"/>
        </w:rPr>
        <w:t>T</w:t>
      </w:r>
      <w:r w:rsidR="00B04243">
        <w:rPr>
          <w:rFonts w:eastAsiaTheme="minorEastAsia" w:hint="eastAsia"/>
          <w:bCs/>
          <w:lang w:eastAsia="zh-CN"/>
        </w:rPr>
        <w:t xml:space="preserve">he </w:t>
      </w:r>
      <w:r w:rsidR="009447B4" w:rsidRPr="00243D44">
        <w:rPr>
          <w:rFonts w:eastAsiaTheme="minorEastAsia" w:hint="eastAsia"/>
          <w:lang w:eastAsia="zh-CN"/>
        </w:rPr>
        <w:t>proposals are summarized below:</w:t>
      </w:r>
    </w:p>
    <w:p w14:paraId="4EADB633" w14:textId="77777777" w:rsidR="00890B3C" w:rsidRPr="003D4AF7" w:rsidRDefault="00890B3C" w:rsidP="00890B3C">
      <w:pPr>
        <w:spacing w:after="120"/>
        <w:jc w:val="both"/>
        <w:rPr>
          <w:rFonts w:eastAsiaTheme="minorEastAsia"/>
          <w:b/>
          <w:lang w:eastAsia="zh-CN"/>
        </w:rPr>
      </w:pPr>
      <w:r w:rsidRPr="003D4AF7">
        <w:rPr>
          <w:rFonts w:eastAsiaTheme="minorEastAsia"/>
          <w:b/>
          <w:lang w:eastAsia="zh-CN"/>
        </w:rPr>
        <w:t xml:space="preserve">Proposal </w:t>
      </w:r>
      <w:r>
        <w:rPr>
          <w:rFonts w:eastAsiaTheme="minorEastAsia" w:hint="eastAsia"/>
          <w:b/>
          <w:lang w:eastAsia="zh-CN"/>
        </w:rPr>
        <w:t>1</w:t>
      </w:r>
      <w:r w:rsidRPr="003D4AF7">
        <w:rPr>
          <w:rFonts w:eastAsiaTheme="minorEastAsia"/>
          <w:b/>
          <w:lang w:eastAsia="zh-CN"/>
        </w:rPr>
        <w:t xml:space="preserve">: FDD, </w:t>
      </w:r>
      <w:r w:rsidRPr="00FF75D5">
        <w:rPr>
          <w:rFonts w:eastAsiaTheme="minorEastAsia"/>
          <w:b/>
          <w:lang w:eastAsia="zh-CN"/>
        </w:rPr>
        <w:t>Semi-static</w:t>
      </w:r>
      <w:r w:rsidRPr="003D4AF7">
        <w:rPr>
          <w:rFonts w:eastAsiaTheme="minorEastAsia"/>
          <w:b/>
          <w:lang w:eastAsia="zh-CN"/>
        </w:rPr>
        <w:t xml:space="preserve"> TDD</w:t>
      </w:r>
      <w:r>
        <w:rPr>
          <w:rFonts w:eastAsiaTheme="minorEastAsia" w:hint="eastAsia"/>
          <w:b/>
          <w:lang w:eastAsia="zh-CN"/>
        </w:rPr>
        <w:t>,</w:t>
      </w:r>
      <w:r w:rsidRPr="003D4AF7">
        <w:rPr>
          <w:rFonts w:eastAsiaTheme="minorEastAsia"/>
          <w:b/>
          <w:lang w:eastAsia="zh-CN"/>
        </w:rPr>
        <w:t xml:space="preserve"> HD-FDD</w:t>
      </w:r>
      <w:r>
        <w:rPr>
          <w:rFonts w:eastAsiaTheme="minorEastAsia" w:hint="eastAsia"/>
          <w:b/>
          <w:lang w:eastAsia="zh-CN"/>
        </w:rPr>
        <w:t>,</w:t>
      </w:r>
      <w:r w:rsidRPr="00FF75D5">
        <w:rPr>
          <w:rFonts w:eastAsiaTheme="minorEastAsia"/>
          <w:b/>
          <w:lang w:eastAsia="zh-CN"/>
        </w:rPr>
        <w:t xml:space="preserve"> BS-side semi-static SBFD</w:t>
      </w:r>
      <w:r w:rsidRPr="003D4AF7">
        <w:rPr>
          <w:rFonts w:eastAsiaTheme="minorEastAsia"/>
          <w:b/>
          <w:lang w:eastAsia="zh-CN"/>
        </w:rPr>
        <w:t xml:space="preserve"> </w:t>
      </w:r>
      <w:r>
        <w:rPr>
          <w:rFonts w:eastAsiaTheme="minorEastAsia" w:hint="eastAsia"/>
          <w:b/>
          <w:lang w:eastAsia="zh-CN"/>
        </w:rPr>
        <w:t xml:space="preserve">and dynamic TDD </w:t>
      </w:r>
      <w:r w:rsidRPr="003D4AF7">
        <w:rPr>
          <w:rFonts w:eastAsiaTheme="minorEastAsia"/>
          <w:b/>
          <w:lang w:eastAsia="zh-CN"/>
        </w:rPr>
        <w:t>should be supported in 6G Day-1.</w:t>
      </w:r>
    </w:p>
    <w:p w14:paraId="4BE2F53E" w14:textId="77777777" w:rsidR="00890B3C" w:rsidRPr="002D7D44" w:rsidRDefault="00890B3C" w:rsidP="00890B3C">
      <w:pPr>
        <w:spacing w:after="120"/>
        <w:rPr>
          <w:rFonts w:eastAsiaTheme="minorEastAsia"/>
          <w:lang w:eastAsia="zh-CN"/>
        </w:rPr>
      </w:pPr>
      <w:r w:rsidRPr="003D4AF7">
        <w:rPr>
          <w:rFonts w:eastAsiaTheme="minorEastAsia"/>
          <w:b/>
          <w:lang w:eastAsia="zh-CN"/>
        </w:rPr>
        <w:t xml:space="preserve">Proposal </w:t>
      </w:r>
      <w:r>
        <w:rPr>
          <w:rFonts w:eastAsiaTheme="minorEastAsia" w:hint="eastAsia"/>
          <w:b/>
          <w:lang w:eastAsia="zh-CN"/>
        </w:rPr>
        <w:t>2</w:t>
      </w:r>
      <w:r w:rsidRPr="003D4AF7">
        <w:rPr>
          <w:rFonts w:eastAsiaTheme="minorEastAsia"/>
          <w:b/>
          <w:lang w:eastAsia="zh-CN"/>
        </w:rPr>
        <w:t xml:space="preserve">: Further study </w:t>
      </w:r>
      <w:r>
        <w:rPr>
          <w:rFonts w:eastAsiaTheme="minorEastAsia" w:hint="eastAsia"/>
          <w:b/>
          <w:lang w:eastAsia="zh-CN"/>
        </w:rPr>
        <w:t xml:space="preserve">on </w:t>
      </w:r>
      <w:r w:rsidRPr="003D4AF7">
        <w:rPr>
          <w:rFonts w:eastAsiaTheme="minorEastAsia"/>
          <w:b/>
          <w:lang w:eastAsia="zh-CN"/>
        </w:rPr>
        <w:t>dynamic SBFD and PDCCH enhancement</w:t>
      </w:r>
      <w:r>
        <w:rPr>
          <w:rFonts w:eastAsiaTheme="minorEastAsia" w:hint="eastAsia"/>
          <w:b/>
          <w:lang w:eastAsia="zh-CN"/>
        </w:rPr>
        <w:t xml:space="preserve"> can be considered f</w:t>
      </w:r>
      <w:r w:rsidRPr="00DE5D97">
        <w:rPr>
          <w:rFonts w:eastAsiaTheme="minorEastAsia"/>
          <w:b/>
          <w:lang w:eastAsia="zh-CN"/>
        </w:rPr>
        <w:t>or BS-side SBFD</w:t>
      </w:r>
      <w:r w:rsidRPr="003D4AF7">
        <w:rPr>
          <w:rFonts w:eastAsiaTheme="minorEastAsia"/>
          <w:b/>
          <w:lang w:eastAsia="zh-CN"/>
        </w:rPr>
        <w:t>.</w:t>
      </w:r>
    </w:p>
    <w:p w14:paraId="2B8E2714" w14:textId="77777777" w:rsidR="00890B3C" w:rsidRDefault="00890B3C" w:rsidP="00890B3C">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roposal 3:</w:t>
      </w:r>
      <w:r>
        <w:rPr>
          <w:rFonts w:eastAsiaTheme="minorEastAsia"/>
          <w:b/>
          <w:lang w:eastAsia="zh-CN"/>
        </w:rPr>
        <w:t xml:space="preserve"> </w:t>
      </w:r>
      <w:r>
        <w:rPr>
          <w:rFonts w:eastAsiaTheme="minorEastAsia" w:hint="eastAsia"/>
          <w:b/>
          <w:lang w:eastAsia="zh-CN"/>
        </w:rPr>
        <w:t xml:space="preserve">Support uplink, </w:t>
      </w:r>
      <w:r>
        <w:rPr>
          <w:rFonts w:eastAsiaTheme="minorEastAsia"/>
          <w:b/>
          <w:lang w:eastAsia="zh-CN"/>
        </w:rPr>
        <w:t>downlink</w:t>
      </w:r>
      <w:r>
        <w:rPr>
          <w:rFonts w:eastAsiaTheme="minorEastAsia" w:hint="eastAsia"/>
          <w:b/>
          <w:lang w:eastAsia="zh-CN"/>
        </w:rPr>
        <w:t xml:space="preserve">, flexible and duplex symbol type in </w:t>
      </w:r>
      <w:r w:rsidRPr="005260FF">
        <w:rPr>
          <w:rFonts w:eastAsiaTheme="minorEastAsia" w:hint="eastAsia"/>
          <w:b/>
          <w:lang w:eastAsia="zh-CN"/>
        </w:rPr>
        <w:t xml:space="preserve">6G </w:t>
      </w:r>
      <w:r w:rsidRPr="00EE0C0B">
        <w:rPr>
          <w:rFonts w:eastAsiaTheme="minorEastAsia"/>
          <w:b/>
          <w:lang w:eastAsia="zh-CN"/>
        </w:rPr>
        <w:t>frame format configuration in time domain</w:t>
      </w:r>
      <w:r w:rsidRPr="005260FF">
        <w:rPr>
          <w:rFonts w:eastAsiaTheme="minorEastAsia" w:hint="eastAsia"/>
          <w:b/>
          <w:lang w:eastAsia="zh-CN"/>
        </w:rPr>
        <w:t>.</w:t>
      </w:r>
    </w:p>
    <w:p w14:paraId="05C43044" w14:textId="77777777" w:rsidR="00890B3C" w:rsidRPr="00656818" w:rsidRDefault="00890B3C" w:rsidP="00890B3C">
      <w:pPr>
        <w:spacing w:after="120"/>
        <w:jc w:val="both"/>
        <w:rPr>
          <w:rFonts w:eastAsiaTheme="minorEastAsia"/>
          <w:lang w:eastAsia="zh-CN"/>
        </w:rPr>
      </w:pPr>
      <w:r w:rsidRPr="00760ABD">
        <w:rPr>
          <w:rFonts w:eastAsiaTheme="minorEastAsia"/>
          <w:b/>
          <w:lang w:eastAsia="zh-CN"/>
        </w:rPr>
        <w:t>P</w:t>
      </w:r>
      <w:r w:rsidRPr="00656818">
        <w:rPr>
          <w:rFonts w:eastAsiaTheme="minorEastAsia" w:hint="eastAsia"/>
          <w:b/>
          <w:lang w:eastAsia="zh-CN"/>
        </w:rPr>
        <w:t xml:space="preserve">roposal </w:t>
      </w:r>
      <w:r>
        <w:rPr>
          <w:rFonts w:eastAsiaTheme="minorEastAsia" w:hint="eastAsia"/>
          <w:b/>
          <w:lang w:eastAsia="zh-CN"/>
        </w:rPr>
        <w:t>4</w:t>
      </w:r>
      <w:r w:rsidRPr="00656818">
        <w:rPr>
          <w:rFonts w:eastAsiaTheme="minorEastAsia" w:hint="eastAsia"/>
          <w:b/>
          <w:lang w:eastAsia="zh-CN"/>
        </w:rPr>
        <w:t xml:space="preserve">: </w:t>
      </w:r>
      <w:r w:rsidRPr="00656818">
        <w:rPr>
          <w:rFonts w:eastAsiaTheme="minorEastAsia"/>
          <w:b/>
          <w:lang w:eastAsia="zh-CN"/>
        </w:rPr>
        <w:t>F</w:t>
      </w:r>
      <w:r w:rsidRPr="00656818">
        <w:rPr>
          <w:rFonts w:eastAsiaTheme="minorEastAsia" w:hint="eastAsia"/>
          <w:b/>
          <w:lang w:eastAsia="zh-CN"/>
        </w:rPr>
        <w:t>or 6G frequency division</w:t>
      </w:r>
      <w:r w:rsidRPr="00CE00E1">
        <w:rPr>
          <w:rFonts w:eastAsiaTheme="minorEastAsia" w:hint="eastAsia"/>
          <w:b/>
          <w:lang w:eastAsia="zh-CN"/>
        </w:rPr>
        <w:t xml:space="preserve"> </w:t>
      </w:r>
      <w:r>
        <w:rPr>
          <w:rFonts w:eastAsiaTheme="minorEastAsia" w:hint="eastAsia"/>
          <w:b/>
          <w:lang w:eastAsia="zh-CN"/>
        </w:rPr>
        <w:t xml:space="preserve">on </w:t>
      </w:r>
      <w:r w:rsidRPr="00656818">
        <w:rPr>
          <w:rFonts w:eastAsiaTheme="minorEastAsia" w:hint="eastAsia"/>
          <w:b/>
          <w:lang w:eastAsia="zh-CN"/>
        </w:rPr>
        <w:t>SBFD</w:t>
      </w:r>
      <w:r>
        <w:rPr>
          <w:rFonts w:eastAsiaTheme="minorEastAsia" w:hint="eastAsia"/>
          <w:b/>
          <w:lang w:eastAsia="zh-CN"/>
        </w:rPr>
        <w:t xml:space="preserve"> symbols</w:t>
      </w:r>
      <w:r w:rsidRPr="00656818">
        <w:rPr>
          <w:rFonts w:eastAsiaTheme="minorEastAsia" w:hint="eastAsia"/>
          <w:b/>
          <w:lang w:eastAsia="zh-CN"/>
        </w:rPr>
        <w:t xml:space="preserve">, 5G </w:t>
      </w:r>
      <w:r w:rsidRPr="00656818">
        <w:rPr>
          <w:rFonts w:eastAsiaTheme="minorEastAsia"/>
          <w:b/>
          <w:lang w:eastAsia="zh-CN"/>
        </w:rPr>
        <w:t>frequency</w:t>
      </w:r>
      <w:r w:rsidRPr="00656818">
        <w:rPr>
          <w:rFonts w:eastAsiaTheme="minorEastAsia" w:hint="eastAsia"/>
          <w:b/>
          <w:lang w:eastAsia="zh-CN"/>
        </w:rPr>
        <w:t xml:space="preserve"> </w:t>
      </w:r>
      <w:r w:rsidRPr="00656818">
        <w:rPr>
          <w:rFonts w:eastAsiaTheme="minorEastAsia"/>
          <w:b/>
          <w:lang w:eastAsia="zh-CN"/>
        </w:rPr>
        <w:t>configuration</w:t>
      </w:r>
      <w:r w:rsidRPr="00656818">
        <w:rPr>
          <w:rFonts w:eastAsiaTheme="minorEastAsia" w:hint="eastAsia"/>
          <w:b/>
          <w:lang w:eastAsia="zh-CN"/>
        </w:rPr>
        <w:t xml:space="preserve"> </w:t>
      </w:r>
      <w:r>
        <w:rPr>
          <w:rFonts w:eastAsiaTheme="minorEastAsia" w:hint="eastAsia"/>
          <w:b/>
          <w:lang w:eastAsia="zh-CN"/>
        </w:rPr>
        <w:t xml:space="preserve">on </w:t>
      </w:r>
      <w:r w:rsidRPr="00656818">
        <w:rPr>
          <w:rFonts w:eastAsiaTheme="minorEastAsia" w:hint="eastAsia"/>
          <w:b/>
          <w:lang w:eastAsia="zh-CN"/>
        </w:rPr>
        <w:t xml:space="preserve">SBFD can be discussed as a starting </w:t>
      </w:r>
      <w:r w:rsidRPr="00656818">
        <w:rPr>
          <w:rFonts w:eastAsiaTheme="minorEastAsia"/>
          <w:b/>
          <w:lang w:eastAsia="zh-CN"/>
        </w:rPr>
        <w:t>point</w:t>
      </w:r>
      <w:r w:rsidRPr="00656818">
        <w:rPr>
          <w:rFonts w:eastAsiaTheme="minorEastAsia" w:hint="eastAsia"/>
          <w:b/>
          <w:lang w:eastAsia="zh-CN"/>
        </w:rPr>
        <w:t>.</w:t>
      </w:r>
    </w:p>
    <w:p w14:paraId="0426D7E0" w14:textId="77777777" w:rsidR="00890B3C" w:rsidRPr="006F557E" w:rsidRDefault="00890B3C" w:rsidP="00890B3C">
      <w:pPr>
        <w:pStyle w:val="a9"/>
        <w:spacing w:beforeLines="50" w:before="120"/>
        <w:rPr>
          <w:rFonts w:eastAsiaTheme="minorEastAsia"/>
          <w:b/>
          <w:lang w:eastAsia="zh-CN"/>
        </w:rPr>
      </w:pPr>
      <w:r w:rsidRPr="006F557E">
        <w:rPr>
          <w:rFonts w:eastAsiaTheme="minorEastAsia"/>
          <w:b/>
          <w:lang w:eastAsia="zh-CN"/>
        </w:rPr>
        <w:t xml:space="preserve">Proposal </w:t>
      </w:r>
      <w:r>
        <w:rPr>
          <w:rFonts w:eastAsiaTheme="minorEastAsia" w:hint="eastAsia"/>
          <w:b/>
          <w:lang w:eastAsia="zh-CN"/>
        </w:rPr>
        <w:t>5</w:t>
      </w:r>
      <w:r w:rsidRPr="006F557E">
        <w:rPr>
          <w:rFonts w:eastAsiaTheme="minorEastAsia"/>
          <w:b/>
          <w:lang w:eastAsia="zh-CN"/>
        </w:rPr>
        <w:t>: For 6G, the TDD frame format could be configured via one pattern or multiple</w:t>
      </w:r>
      <w:r>
        <w:rPr>
          <w:rFonts w:eastAsiaTheme="minorEastAsia" w:hint="eastAsia"/>
          <w:b/>
          <w:lang w:eastAsia="zh-CN"/>
        </w:rPr>
        <w:t xml:space="preserve"> (including more than two)</w:t>
      </w:r>
      <w:r w:rsidRPr="006F557E">
        <w:rPr>
          <w:rFonts w:eastAsiaTheme="minorEastAsia"/>
          <w:b/>
          <w:lang w:eastAsia="zh-CN"/>
        </w:rPr>
        <w:t xml:space="preserve"> patterns combination with a duplex symbol type to enable more flexible TDD and SBFD configurations.</w:t>
      </w:r>
    </w:p>
    <w:p w14:paraId="2E516245" w14:textId="77777777" w:rsidR="00890B3C" w:rsidRPr="00B36FC5" w:rsidRDefault="00890B3C" w:rsidP="00890B3C">
      <w:pPr>
        <w:spacing w:after="120"/>
        <w:jc w:val="both"/>
        <w:rPr>
          <w:rFonts w:eastAsiaTheme="minorEastAsia"/>
          <w:b/>
          <w:lang w:eastAsia="zh-CN"/>
        </w:rPr>
      </w:pPr>
      <w:r w:rsidRPr="00B36FC5">
        <w:rPr>
          <w:rFonts w:eastAsiaTheme="minorEastAsia"/>
          <w:b/>
          <w:lang w:eastAsia="zh-CN"/>
        </w:rPr>
        <w:t xml:space="preserve">Proposal </w:t>
      </w:r>
      <w:r>
        <w:rPr>
          <w:rFonts w:eastAsiaTheme="minorEastAsia" w:hint="eastAsia"/>
          <w:b/>
          <w:lang w:eastAsia="zh-CN"/>
        </w:rPr>
        <w:t>6</w:t>
      </w:r>
      <w:r w:rsidRPr="00B36FC5">
        <w:rPr>
          <w:rFonts w:eastAsiaTheme="minorEastAsia"/>
          <w:b/>
          <w:lang w:eastAsia="zh-CN"/>
        </w:rPr>
        <w:t>: Support a TDD pattern period longer than 10ms in 6G design to meet the requirements of both NTN and TN.</w:t>
      </w:r>
    </w:p>
    <w:p w14:paraId="727814EB" w14:textId="77777777" w:rsidR="00890B3C" w:rsidRPr="00312667" w:rsidRDefault="00890B3C" w:rsidP="00890B3C">
      <w:pPr>
        <w:spacing w:after="120"/>
        <w:jc w:val="both"/>
        <w:rPr>
          <w:rFonts w:eastAsiaTheme="minorEastAsia"/>
          <w:b/>
          <w:lang w:eastAsia="zh-CN"/>
        </w:rPr>
      </w:pPr>
      <w:r w:rsidRPr="00415F36">
        <w:rPr>
          <w:rFonts w:eastAsiaTheme="minorEastAsia"/>
          <w:b/>
          <w:lang w:eastAsia="zh-CN"/>
        </w:rPr>
        <w:t>P</w:t>
      </w:r>
      <w:r w:rsidRPr="00415F36">
        <w:rPr>
          <w:rFonts w:eastAsiaTheme="minorEastAsia" w:hint="eastAsia"/>
          <w:b/>
          <w:lang w:eastAsia="zh-CN"/>
        </w:rPr>
        <w:t xml:space="preserve">roposal </w:t>
      </w:r>
      <w:r>
        <w:rPr>
          <w:rFonts w:eastAsiaTheme="minorEastAsia" w:hint="eastAsia"/>
          <w:b/>
          <w:lang w:eastAsia="zh-CN"/>
        </w:rPr>
        <w:t>7</w:t>
      </w:r>
      <w:r w:rsidRPr="00415F36">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For 6G frame structure configuration, support cell common and UE-specific semi-static configurations as in 5G, while excluding dynamic SFI to avoid additional signaling overhead, UE blind detection burden, and specification complexity</w:t>
      </w:r>
      <w:r>
        <w:rPr>
          <w:rFonts w:eastAsiaTheme="minorEastAsia" w:hint="eastAsia"/>
          <w:b/>
          <w:lang w:eastAsia="zh-CN"/>
        </w:rPr>
        <w:t>.</w:t>
      </w:r>
    </w:p>
    <w:p w14:paraId="17275BB8" w14:textId="77777777" w:rsidR="00890B3C" w:rsidRPr="00E93D26" w:rsidRDefault="00890B3C" w:rsidP="00890B3C">
      <w:pPr>
        <w:spacing w:after="120"/>
        <w:rPr>
          <w:rFonts w:eastAsiaTheme="minorEastAsia"/>
          <w:lang w:eastAsia="zh-CN"/>
        </w:rPr>
      </w:pPr>
      <w:r w:rsidRPr="00415F36">
        <w:rPr>
          <w:rFonts w:eastAsiaTheme="minorEastAsia"/>
          <w:b/>
          <w:lang w:eastAsia="zh-CN"/>
        </w:rPr>
        <w:t>P</w:t>
      </w:r>
      <w:r w:rsidRPr="00415F36">
        <w:rPr>
          <w:rFonts w:eastAsiaTheme="minorEastAsia" w:hint="eastAsia"/>
          <w:b/>
          <w:lang w:eastAsia="zh-CN"/>
        </w:rPr>
        <w:t xml:space="preserve">roposal </w:t>
      </w:r>
      <w:r>
        <w:rPr>
          <w:rFonts w:eastAsiaTheme="minorEastAsia" w:hint="eastAsia"/>
          <w:b/>
          <w:lang w:eastAsia="zh-CN"/>
        </w:rPr>
        <w:t>8</w:t>
      </w:r>
      <w:r w:rsidRPr="00415F36">
        <w:rPr>
          <w:rFonts w:eastAsiaTheme="minorEastAsia" w:hint="eastAsia"/>
          <w:b/>
          <w:lang w:eastAsia="zh-CN"/>
        </w:rPr>
        <w:t>:</w:t>
      </w:r>
      <w:r>
        <w:rPr>
          <w:rFonts w:eastAsiaTheme="minorEastAsia" w:hint="eastAsia"/>
          <w:b/>
          <w:lang w:eastAsia="zh-CN"/>
        </w:rPr>
        <w:t xml:space="preserve"> </w:t>
      </w:r>
      <w:r w:rsidRPr="00415F36">
        <w:rPr>
          <w:rFonts w:eastAsiaTheme="minorEastAsia" w:hint="eastAsia"/>
          <w:b/>
          <w:lang w:eastAsia="zh-CN"/>
        </w:rPr>
        <w:t xml:space="preserve">Support </w:t>
      </w:r>
      <w:r w:rsidRPr="00351554">
        <w:rPr>
          <w:rFonts w:eastAsiaTheme="minorEastAsia"/>
          <w:b/>
          <w:lang w:eastAsia="zh-CN"/>
        </w:rPr>
        <w:t>mini-slot</w:t>
      </w:r>
      <w:r w:rsidRPr="00415F36">
        <w:rPr>
          <w:rFonts w:eastAsiaTheme="minorEastAsia" w:hint="eastAsia"/>
          <w:b/>
          <w:lang w:eastAsia="zh-CN"/>
        </w:rPr>
        <w:t xml:space="preserve">, slot and </w:t>
      </w:r>
      <w:r w:rsidRPr="00415F36">
        <w:rPr>
          <w:rFonts w:eastAsiaTheme="minorEastAsia"/>
          <w:b/>
          <w:lang w:eastAsia="zh-CN"/>
        </w:rPr>
        <w:t>multi</w:t>
      </w:r>
      <w:r>
        <w:rPr>
          <w:rFonts w:eastAsiaTheme="minorEastAsia" w:hint="eastAsia"/>
          <w:b/>
          <w:lang w:eastAsia="zh-CN"/>
        </w:rPr>
        <w:t>-</w:t>
      </w:r>
      <w:r>
        <w:rPr>
          <w:rFonts w:eastAsiaTheme="minorEastAsia"/>
          <w:b/>
          <w:lang w:eastAsia="zh-CN"/>
        </w:rPr>
        <w:t>slot</w:t>
      </w:r>
      <w:r w:rsidRPr="00415F36">
        <w:rPr>
          <w:rFonts w:eastAsiaTheme="minorEastAsia" w:hint="eastAsia"/>
          <w:b/>
          <w:lang w:eastAsia="zh-CN"/>
        </w:rPr>
        <w:t xml:space="preserve"> scheduling.</w:t>
      </w:r>
    </w:p>
    <w:p w14:paraId="13F79F2E" w14:textId="77777777" w:rsidR="00890B3C" w:rsidRPr="00767E94" w:rsidRDefault="00890B3C" w:rsidP="00890B3C">
      <w:pPr>
        <w:spacing w:after="120"/>
        <w:jc w:val="both"/>
        <w:rPr>
          <w:rFonts w:eastAsiaTheme="minorEastAsia"/>
          <w:lang w:eastAsia="zh-CN"/>
        </w:rPr>
      </w:pPr>
      <w:r w:rsidRPr="00932212">
        <w:rPr>
          <w:rFonts w:eastAsiaTheme="minorEastAsia" w:hint="eastAsia"/>
          <w:b/>
          <w:lang w:eastAsia="zh-CN"/>
        </w:rPr>
        <w:t>Proposal</w:t>
      </w:r>
      <w:r>
        <w:rPr>
          <w:rFonts w:eastAsiaTheme="minorEastAsia" w:hint="eastAsia"/>
          <w:b/>
          <w:lang w:eastAsia="zh-CN"/>
        </w:rPr>
        <w:t xml:space="preserve"> 9</w:t>
      </w:r>
      <w:r w:rsidRPr="00932212">
        <w:rPr>
          <w:rFonts w:eastAsiaTheme="minorEastAsia" w:hint="eastAsia"/>
          <w:b/>
          <w:lang w:eastAsia="zh-CN"/>
        </w:rPr>
        <w:t>:</w:t>
      </w:r>
      <w:r>
        <w:rPr>
          <w:rFonts w:eastAsiaTheme="minorEastAsia" w:hint="eastAsia"/>
          <w:b/>
          <w:lang w:eastAsia="zh-CN"/>
        </w:rPr>
        <w:t xml:space="preserve"> </w:t>
      </w:r>
      <w:r w:rsidRPr="004F6D36">
        <w:rPr>
          <w:rFonts w:eastAsiaTheme="minorEastAsia"/>
          <w:b/>
          <w:lang w:eastAsia="zh-CN"/>
        </w:rPr>
        <w:t>In 6G, sensing resources should be configured as reserved for non-sensing UEs, enabling a transparent design while supporting sensing-specific symbol/slot structures</w:t>
      </w:r>
      <w:r>
        <w:rPr>
          <w:rFonts w:eastAsiaTheme="minorEastAsia" w:hint="eastAsia"/>
          <w:b/>
          <w:lang w:eastAsia="zh-CN"/>
        </w:rPr>
        <w:t>.</w:t>
      </w:r>
    </w:p>
    <w:p w14:paraId="79F861F1" w14:textId="77777777" w:rsidR="00890B3C" w:rsidRPr="001F3185" w:rsidRDefault="00890B3C" w:rsidP="00890B3C">
      <w:pPr>
        <w:pStyle w:val="a9"/>
        <w:rPr>
          <w:rFonts w:eastAsia="等线"/>
          <w:b/>
          <w:lang w:eastAsia="zh-CN"/>
        </w:rPr>
      </w:pPr>
      <w:r w:rsidRPr="00782103">
        <w:rPr>
          <w:rFonts w:eastAsia="等线" w:hint="eastAsia"/>
          <w:b/>
          <w:lang w:eastAsia="zh-CN"/>
        </w:rPr>
        <w:t>Proposal</w:t>
      </w:r>
      <w:r>
        <w:rPr>
          <w:rFonts w:eastAsia="等线" w:hint="eastAsia"/>
          <w:b/>
          <w:lang w:eastAsia="zh-CN"/>
        </w:rPr>
        <w:t xml:space="preserve"> 10</w:t>
      </w:r>
      <w:r w:rsidRPr="00782103">
        <w:rPr>
          <w:rFonts w:eastAsia="等线" w:hint="eastAsia"/>
          <w:b/>
          <w:lang w:eastAsia="zh-CN"/>
        </w:rPr>
        <w:t xml:space="preserve">: </w:t>
      </w:r>
      <w:r>
        <w:rPr>
          <w:rFonts w:eastAsia="等线" w:hint="eastAsia"/>
          <w:b/>
          <w:lang w:eastAsia="zh-CN"/>
        </w:rPr>
        <w:t xml:space="preserve">Not support </w:t>
      </w:r>
      <w:r w:rsidRPr="00D859E6">
        <w:rPr>
          <w:rFonts w:eastAsia="等线"/>
          <w:b/>
          <w:lang w:eastAsia="zh-CN"/>
        </w:rPr>
        <w:t>additional subcarrier spacing for SSB</w:t>
      </w:r>
      <w:r>
        <w:rPr>
          <w:rFonts w:eastAsia="等线" w:hint="eastAsia"/>
          <w:b/>
          <w:lang w:eastAsia="zh-CN"/>
        </w:rPr>
        <w:t xml:space="preserve"> for FR2-1</w:t>
      </w:r>
      <w:r w:rsidRPr="00782103">
        <w:rPr>
          <w:rFonts w:eastAsia="等线" w:hint="eastAsia"/>
          <w:b/>
          <w:lang w:eastAsia="zh-CN"/>
        </w:rPr>
        <w:t xml:space="preserve">. </w:t>
      </w:r>
    </w:p>
    <w:p w14:paraId="4669ACE2" w14:textId="77777777" w:rsidR="00890B3C" w:rsidRPr="00AB349E" w:rsidRDefault="00890B3C" w:rsidP="00890B3C">
      <w:pPr>
        <w:pStyle w:val="a9"/>
        <w:rPr>
          <w:rFonts w:eastAsia="等线"/>
          <w:b/>
          <w:lang w:eastAsia="zh-CN"/>
        </w:rPr>
      </w:pPr>
      <w:r w:rsidRPr="00782103">
        <w:rPr>
          <w:rFonts w:eastAsia="等线" w:hint="eastAsia"/>
          <w:b/>
          <w:lang w:eastAsia="zh-CN"/>
        </w:rPr>
        <w:t>Proposal</w:t>
      </w:r>
      <w:r>
        <w:rPr>
          <w:rFonts w:eastAsia="等线" w:hint="eastAsia"/>
          <w:b/>
          <w:lang w:eastAsia="zh-CN"/>
        </w:rPr>
        <w:t xml:space="preserve"> 11:</w:t>
      </w:r>
      <w:r>
        <w:rPr>
          <w:rFonts w:eastAsiaTheme="minorEastAsia" w:hint="eastAsia"/>
          <w:b/>
          <w:lang w:eastAsia="zh-CN"/>
        </w:rPr>
        <w:t xml:space="preserve"> </w:t>
      </w:r>
      <w:r w:rsidRPr="00180D31">
        <w:rPr>
          <w:rFonts w:eastAsiaTheme="minorEastAsia"/>
          <w:b/>
          <w:lang w:eastAsia="zh-CN"/>
        </w:rPr>
        <w:t>RF and baseband capability impact</w:t>
      </w:r>
      <w:r>
        <w:rPr>
          <w:rFonts w:eastAsiaTheme="minorEastAsia" w:hint="eastAsia"/>
          <w:b/>
          <w:lang w:eastAsia="zh-CN"/>
        </w:rPr>
        <w:t>,</w:t>
      </w:r>
      <w:r w:rsidRPr="00180D31">
        <w:rPr>
          <w:rFonts w:hint="eastAsia"/>
        </w:rPr>
        <w:t xml:space="preserve"> </w:t>
      </w:r>
      <w:r>
        <w:rPr>
          <w:rFonts w:eastAsiaTheme="minorEastAsia" w:hint="eastAsia"/>
          <w:b/>
          <w:lang w:eastAsia="zh-CN"/>
        </w:rPr>
        <w:t>c</w:t>
      </w:r>
      <w:r w:rsidRPr="00180D31">
        <w:rPr>
          <w:rFonts w:eastAsiaTheme="minorEastAsia"/>
          <w:b/>
          <w:lang w:eastAsia="zh-CN"/>
        </w:rPr>
        <w:t>hannelization and CA options</w:t>
      </w:r>
      <w:r>
        <w:rPr>
          <w:rFonts w:eastAsiaTheme="minorEastAsia" w:hint="eastAsia"/>
          <w:b/>
          <w:lang w:eastAsia="zh-CN"/>
        </w:rPr>
        <w:t>,</w:t>
      </w:r>
      <w:r w:rsidRPr="00180D31">
        <w:rPr>
          <w:rFonts w:hint="eastAsia"/>
        </w:rPr>
        <w:t xml:space="preserve"> </w:t>
      </w:r>
      <w:r>
        <w:rPr>
          <w:rFonts w:eastAsiaTheme="minorEastAsia" w:hint="eastAsia"/>
          <w:b/>
          <w:lang w:eastAsia="zh-CN"/>
        </w:rPr>
        <w:t>p</w:t>
      </w:r>
      <w:r w:rsidRPr="00180D31">
        <w:rPr>
          <w:rFonts w:eastAsiaTheme="minorEastAsia"/>
          <w:b/>
          <w:lang w:eastAsia="zh-CN"/>
        </w:rPr>
        <w:t>ower consumption and complexity trade-off</w:t>
      </w:r>
      <w:r>
        <w:rPr>
          <w:rFonts w:eastAsiaTheme="minorEastAsia" w:hint="eastAsia"/>
          <w:b/>
          <w:lang w:eastAsia="zh-CN"/>
        </w:rPr>
        <w:t xml:space="preserve"> </w:t>
      </w:r>
      <w:r>
        <w:rPr>
          <w:rFonts w:eastAsiaTheme="minorEastAsia"/>
          <w:b/>
          <w:lang w:eastAsia="zh-CN"/>
        </w:rPr>
        <w:t>should</w:t>
      </w:r>
      <w:r>
        <w:rPr>
          <w:rFonts w:eastAsiaTheme="minorEastAsia" w:hint="eastAsia"/>
          <w:b/>
          <w:lang w:eastAsia="zh-CN"/>
        </w:rPr>
        <w:t xml:space="preserve"> be the main focus of the study on </w:t>
      </w:r>
      <w:r w:rsidRPr="00180D31">
        <w:rPr>
          <w:rFonts w:eastAsiaTheme="minorEastAsia"/>
          <w:b/>
          <w:lang w:eastAsia="zh-CN"/>
        </w:rPr>
        <w:t>whether and how to enable UE to support 400 MHz bandwidth.</w:t>
      </w:r>
    </w:p>
    <w:p w14:paraId="0C304BC0" w14:textId="77777777" w:rsidR="00890B3C" w:rsidRPr="00B36FC5" w:rsidRDefault="00890B3C" w:rsidP="00890B3C">
      <w:pPr>
        <w:spacing w:after="120"/>
        <w:rPr>
          <w:rFonts w:eastAsiaTheme="minorEastAsia"/>
          <w:b/>
          <w:color w:val="FF0000"/>
          <w:lang w:eastAsia="zh-CN"/>
        </w:rPr>
      </w:pPr>
      <w:r w:rsidRPr="00B36FC5">
        <w:rPr>
          <w:rFonts w:eastAsiaTheme="minorEastAsia"/>
          <w:b/>
          <w:lang w:eastAsia="zh-CN"/>
        </w:rPr>
        <w:t>Proposal 1</w:t>
      </w:r>
      <w:r>
        <w:rPr>
          <w:rFonts w:eastAsiaTheme="minorEastAsia" w:hint="eastAsia"/>
          <w:b/>
          <w:lang w:eastAsia="zh-CN"/>
        </w:rPr>
        <w:t>2</w:t>
      </w:r>
      <w:r w:rsidRPr="00B36FC5">
        <w:rPr>
          <w:rFonts w:eastAsiaTheme="minorEastAsia"/>
          <w:b/>
          <w:lang w:eastAsia="zh-CN"/>
        </w:rPr>
        <w:t>: For 6GR numerology design, support extended CP in NTN scenario.</w:t>
      </w:r>
    </w:p>
    <w:p w14:paraId="2888226A" w14:textId="510CE7BB" w:rsidR="003F1933" w:rsidRDefault="00890B3C" w:rsidP="003F1933">
      <w:pPr>
        <w:pStyle w:val="a9"/>
        <w:rPr>
          <w:rFonts w:eastAsiaTheme="minorEastAsia"/>
          <w:b/>
          <w:lang w:eastAsia="zh-CN"/>
        </w:rPr>
      </w:pPr>
      <w:r w:rsidRPr="00C45160">
        <w:rPr>
          <w:rFonts w:eastAsiaTheme="minorEastAsia"/>
          <w:b/>
          <w:lang w:eastAsia="zh-CN"/>
        </w:rPr>
        <w:t xml:space="preserve">Proposal </w:t>
      </w:r>
      <w:r>
        <w:rPr>
          <w:rFonts w:eastAsiaTheme="minorEastAsia" w:hint="eastAsia"/>
          <w:b/>
          <w:lang w:eastAsia="zh-CN"/>
        </w:rPr>
        <w:t>13</w:t>
      </w:r>
      <w:r w:rsidRPr="00C45160">
        <w:rPr>
          <w:rFonts w:eastAsiaTheme="minorEastAsia"/>
          <w:b/>
          <w:lang w:eastAsia="zh-CN"/>
        </w:rPr>
        <w:t>:</w:t>
      </w:r>
      <w:r>
        <w:rPr>
          <w:rFonts w:eastAsiaTheme="minorEastAsia" w:hint="eastAsia"/>
          <w:b/>
          <w:lang w:eastAsia="zh-CN"/>
        </w:rPr>
        <w:t xml:space="preserve"> Do not consider signal/channel sharing between 5G and 6G unless</w:t>
      </w:r>
      <w:r w:rsidRPr="00C64E47">
        <w:t xml:space="preserve"> </w:t>
      </w:r>
      <w:r w:rsidRPr="00C64E47">
        <w:rPr>
          <w:rFonts w:eastAsiaTheme="minorEastAsia"/>
          <w:b/>
          <w:lang w:eastAsia="zh-CN"/>
        </w:rPr>
        <w:t>clear and significant benefits are justified</w:t>
      </w:r>
      <w:r>
        <w:rPr>
          <w:rFonts w:eastAsiaTheme="minorEastAsia" w:hint="eastAsia"/>
          <w:b/>
          <w:lang w:eastAsia="zh-CN"/>
        </w:rPr>
        <w:t>.</w:t>
      </w:r>
    </w:p>
    <w:p w14:paraId="0E9665D2" w14:textId="77777777" w:rsidR="00890B3C" w:rsidRPr="00436090" w:rsidRDefault="00890B3C" w:rsidP="00890B3C">
      <w:pPr>
        <w:spacing w:after="120"/>
        <w:jc w:val="both"/>
        <w:rPr>
          <w:rFonts w:eastAsiaTheme="minorEastAsia"/>
          <w:lang w:eastAsia="zh-CN"/>
        </w:rPr>
      </w:pPr>
      <w:r w:rsidRPr="00C45160">
        <w:rPr>
          <w:rFonts w:eastAsiaTheme="minorEastAsia"/>
          <w:b/>
          <w:lang w:eastAsia="zh-CN"/>
        </w:rPr>
        <w:t xml:space="preserve">Proposal </w:t>
      </w:r>
      <w:r>
        <w:rPr>
          <w:rFonts w:eastAsiaTheme="minorEastAsia" w:hint="eastAsia"/>
          <w:b/>
          <w:lang w:eastAsia="zh-CN"/>
        </w:rPr>
        <w:t>14</w:t>
      </w:r>
      <w:r w:rsidRPr="00C45160">
        <w:rPr>
          <w:rFonts w:eastAsiaTheme="minorEastAsia"/>
          <w:b/>
          <w:lang w:eastAsia="zh-CN"/>
        </w:rPr>
        <w:t xml:space="preserve">: </w:t>
      </w:r>
      <w:r w:rsidRPr="00230B7C">
        <w:rPr>
          <w:rFonts w:eastAsiaTheme="minorEastAsia"/>
          <w:b/>
          <w:lang w:eastAsia="zh-CN"/>
        </w:rPr>
        <w:t>Support 5G–6G aligned numerology and aligned TDD grid for efficient MRSS operation.</w:t>
      </w:r>
    </w:p>
    <w:p w14:paraId="4694C4AF" w14:textId="77777777" w:rsidR="00890B3C" w:rsidRPr="00843658" w:rsidRDefault="00890B3C" w:rsidP="00890B3C">
      <w:pPr>
        <w:spacing w:after="120"/>
        <w:jc w:val="both"/>
        <w:rPr>
          <w:rFonts w:eastAsiaTheme="minorEastAsia"/>
          <w:b/>
          <w:lang w:eastAsia="zh-CN"/>
        </w:rPr>
      </w:pPr>
      <w:r w:rsidRPr="00843658">
        <w:rPr>
          <w:rFonts w:eastAsiaTheme="minorEastAsia" w:hint="eastAsia"/>
          <w:b/>
          <w:lang w:eastAsia="zh-CN"/>
        </w:rPr>
        <w:t xml:space="preserve">Proposal </w:t>
      </w:r>
      <w:r>
        <w:rPr>
          <w:rFonts w:eastAsiaTheme="minorEastAsia" w:hint="eastAsia"/>
          <w:b/>
          <w:lang w:eastAsia="zh-CN"/>
        </w:rPr>
        <w:t>15</w:t>
      </w:r>
      <w:r w:rsidRPr="00843658">
        <w:rPr>
          <w:rFonts w:eastAsiaTheme="minorEastAsia" w:hint="eastAsia"/>
          <w:b/>
          <w:lang w:eastAsia="zh-CN"/>
        </w:rPr>
        <w:t xml:space="preserve">: The following lessons are learned from 5G NR BWP </w:t>
      </w:r>
      <w:r w:rsidRPr="00843658">
        <w:rPr>
          <w:rFonts w:eastAsiaTheme="minorEastAsia"/>
          <w:b/>
          <w:lang w:eastAsia="zh-CN"/>
        </w:rPr>
        <w:t>framework</w:t>
      </w:r>
      <w:r w:rsidRPr="00843658">
        <w:rPr>
          <w:rFonts w:eastAsiaTheme="minorEastAsia" w:hint="eastAsia"/>
          <w:b/>
          <w:lang w:eastAsia="zh-CN"/>
        </w:rPr>
        <w:t>:</w:t>
      </w:r>
    </w:p>
    <w:p w14:paraId="544A404B" w14:textId="77777777" w:rsidR="00890B3C" w:rsidRPr="0062754D" w:rsidRDefault="00890B3C" w:rsidP="00890B3C">
      <w:pPr>
        <w:pStyle w:val="a9"/>
        <w:numPr>
          <w:ilvl w:val="0"/>
          <w:numId w:val="30"/>
        </w:numPr>
        <w:rPr>
          <w:rFonts w:eastAsia="等线"/>
          <w:b/>
          <w:lang w:eastAsia="zh-CN"/>
        </w:rPr>
      </w:pPr>
      <w:r w:rsidRPr="0062754D">
        <w:rPr>
          <w:rFonts w:eastAsia="等线"/>
          <w:b/>
          <w:lang w:eastAsia="zh-CN"/>
        </w:rPr>
        <w:t>Too many physical layer parameters are per-BWP configured, which are redundant;</w:t>
      </w:r>
    </w:p>
    <w:p w14:paraId="3F916B77" w14:textId="77777777" w:rsidR="00890B3C" w:rsidRPr="0062754D" w:rsidRDefault="00890B3C" w:rsidP="00890B3C">
      <w:pPr>
        <w:pStyle w:val="a9"/>
        <w:numPr>
          <w:ilvl w:val="0"/>
          <w:numId w:val="30"/>
        </w:numPr>
        <w:rPr>
          <w:rFonts w:eastAsia="等线"/>
          <w:b/>
          <w:lang w:eastAsia="zh-CN"/>
        </w:rPr>
      </w:pPr>
      <w:r w:rsidRPr="0062754D">
        <w:rPr>
          <w:rFonts w:eastAsia="等线"/>
          <w:b/>
          <w:lang w:eastAsia="zh-CN"/>
        </w:rPr>
        <w:t>Per-BWP configuration of physical layer parameters increases the overhead, complexity of UE implementation, and probably the latency of BWP switching;</w:t>
      </w:r>
    </w:p>
    <w:p w14:paraId="48D4957D" w14:textId="77777777" w:rsidR="00890B3C" w:rsidRPr="0062754D" w:rsidRDefault="00890B3C" w:rsidP="00890B3C">
      <w:pPr>
        <w:pStyle w:val="a9"/>
        <w:numPr>
          <w:ilvl w:val="0"/>
          <w:numId w:val="30"/>
        </w:numPr>
        <w:rPr>
          <w:rFonts w:eastAsia="等线"/>
          <w:b/>
          <w:lang w:eastAsia="zh-CN"/>
        </w:rPr>
      </w:pPr>
      <w:r w:rsidRPr="0062754D">
        <w:rPr>
          <w:rFonts w:eastAsia="等线"/>
          <w:b/>
          <w:lang w:eastAsia="zh-CN"/>
        </w:rPr>
        <w:t xml:space="preserve">Multiple BWP </w:t>
      </w:r>
      <w:r>
        <w:rPr>
          <w:rFonts w:eastAsia="等线" w:hint="eastAsia"/>
          <w:b/>
          <w:lang w:eastAsia="zh-CN"/>
        </w:rPr>
        <w:t>adaptation</w:t>
      </w:r>
      <w:r w:rsidRPr="0062754D">
        <w:rPr>
          <w:rFonts w:eastAsia="等线"/>
          <w:b/>
          <w:lang w:eastAsia="zh-CN"/>
        </w:rPr>
        <w:t xml:space="preserve"> options ha</w:t>
      </w:r>
      <w:r>
        <w:rPr>
          <w:rFonts w:eastAsia="等线" w:hint="eastAsia"/>
          <w:b/>
          <w:lang w:eastAsia="zh-CN"/>
        </w:rPr>
        <w:t>ve</w:t>
      </w:r>
      <w:r w:rsidRPr="0062754D">
        <w:rPr>
          <w:rFonts w:eastAsia="等线"/>
          <w:b/>
          <w:lang w:eastAsia="zh-CN"/>
        </w:rPr>
        <w:t xml:space="preserve"> been introduced but not all are useful in practical.</w:t>
      </w:r>
    </w:p>
    <w:p w14:paraId="08AB1607" w14:textId="77777777" w:rsidR="00890B3C" w:rsidRDefault="00890B3C" w:rsidP="00890B3C">
      <w:pPr>
        <w:spacing w:after="120"/>
        <w:jc w:val="both"/>
        <w:rPr>
          <w:rFonts w:eastAsiaTheme="minorEastAsia"/>
          <w:b/>
          <w:lang w:eastAsia="zh-CN"/>
        </w:rPr>
      </w:pPr>
      <w:r w:rsidRPr="00C45160">
        <w:rPr>
          <w:rFonts w:eastAsiaTheme="minorEastAsia"/>
          <w:b/>
          <w:lang w:eastAsia="zh-CN"/>
        </w:rPr>
        <w:lastRenderedPageBreak/>
        <w:t xml:space="preserve">Proposal </w:t>
      </w:r>
      <w:r>
        <w:rPr>
          <w:rFonts w:eastAsiaTheme="minorEastAsia" w:hint="eastAsia"/>
          <w:b/>
          <w:lang w:eastAsia="zh-CN"/>
        </w:rPr>
        <w:t>16</w:t>
      </w:r>
      <w:r w:rsidRPr="00C45160">
        <w:rPr>
          <w:rFonts w:eastAsiaTheme="minorEastAsia"/>
          <w:b/>
          <w:lang w:eastAsia="zh-CN"/>
        </w:rPr>
        <w:t xml:space="preserve">: </w:t>
      </w:r>
      <w:r>
        <w:rPr>
          <w:rFonts w:eastAsiaTheme="minorEastAsia" w:hint="eastAsia"/>
          <w:b/>
          <w:lang w:eastAsia="zh-CN"/>
        </w:rPr>
        <w:t xml:space="preserve">Study </w:t>
      </w:r>
      <w:r w:rsidRPr="000F027D">
        <w:rPr>
          <w:rFonts w:eastAsiaTheme="minorEastAsia"/>
          <w:b/>
          <w:lang w:eastAsia="zh-CN"/>
        </w:rPr>
        <w:t>lightweight, scalable, and efficient</w:t>
      </w:r>
      <w:r>
        <w:rPr>
          <w:rFonts w:eastAsiaTheme="minorEastAsia" w:hint="eastAsia"/>
          <w:b/>
          <w:lang w:eastAsia="zh-CN"/>
        </w:rPr>
        <w:t xml:space="preserve"> BWP enhancements to </w:t>
      </w:r>
      <w:r w:rsidRPr="000F027D">
        <w:rPr>
          <w:rFonts w:eastAsiaTheme="minorEastAsia"/>
          <w:b/>
          <w:lang w:eastAsia="zh-CN"/>
        </w:rPr>
        <w:t>meet the diverse requirements of early 6G deployments</w:t>
      </w:r>
      <w:r>
        <w:rPr>
          <w:rFonts w:eastAsiaTheme="minorEastAsia" w:hint="eastAsia"/>
          <w:b/>
          <w:lang w:eastAsia="zh-CN"/>
        </w:rPr>
        <w:t>.</w:t>
      </w:r>
    </w:p>
    <w:p w14:paraId="395BB75E" w14:textId="5B4CD1FB" w:rsidR="00890B3C" w:rsidRPr="00890B3C" w:rsidRDefault="00890B3C" w:rsidP="003F1933">
      <w:pPr>
        <w:pStyle w:val="a9"/>
        <w:numPr>
          <w:ilvl w:val="0"/>
          <w:numId w:val="30"/>
        </w:numPr>
        <w:rPr>
          <w:rFonts w:eastAsia="等线"/>
          <w:b/>
          <w:lang w:eastAsia="zh-CN"/>
        </w:rPr>
      </w:pPr>
      <w:r w:rsidRPr="0062754D">
        <w:rPr>
          <w:rFonts w:eastAsia="等线"/>
          <w:b/>
          <w:lang w:eastAsia="zh-CN"/>
        </w:rPr>
        <w:t>Minimize unnecessary per-BWP configuration parameters and simplify BWP switching option</w:t>
      </w:r>
      <w:r>
        <w:rPr>
          <w:rFonts w:eastAsia="等线"/>
          <w:b/>
          <w:lang w:eastAsia="zh-CN"/>
        </w:rPr>
        <w:t>s</w:t>
      </w:r>
      <w:r w:rsidRPr="0062754D">
        <w:rPr>
          <w:rFonts w:eastAsia="等线"/>
          <w:b/>
          <w:lang w:eastAsia="zh-CN"/>
        </w:rPr>
        <w:t>.</w:t>
      </w:r>
    </w:p>
    <w:p w14:paraId="09ECE437" w14:textId="77777777" w:rsidR="002E5B64" w:rsidRDefault="00B446D0">
      <w:pPr>
        <w:pStyle w:val="1"/>
        <w:rPr>
          <w:rFonts w:cs="Arial"/>
        </w:rPr>
      </w:pPr>
      <w:r>
        <w:rPr>
          <w:rFonts w:cs="Arial" w:hint="eastAsia"/>
        </w:rPr>
        <w:t>Reference</w:t>
      </w:r>
    </w:p>
    <w:p w14:paraId="5FFBCB4D" w14:textId="77777777" w:rsidR="002E5B64" w:rsidRDefault="00B446D0">
      <w:pPr>
        <w:pStyle w:val="a9"/>
        <w:numPr>
          <w:ilvl w:val="0"/>
          <w:numId w:val="13"/>
        </w:numPr>
        <w:spacing w:afterLines="0"/>
        <w:rPr>
          <w:rFonts w:eastAsia="宋体"/>
          <w:lang w:eastAsia="zh-CN"/>
        </w:rPr>
      </w:pPr>
      <w:bookmarkStart w:id="12" w:name="_Ref157585646"/>
      <w:bookmarkStart w:id="13" w:name="_Ref127286587"/>
      <w:bookmarkStart w:id="14" w:name="_Ref101860160"/>
      <w:bookmarkStart w:id="15" w:name="_Ref102030170"/>
      <w:bookmarkStart w:id="16" w:name="_Ref101790673"/>
      <w:bookmarkStart w:id="17" w:name="_Ref157585553"/>
      <w:r>
        <w:rPr>
          <w:rFonts w:eastAsia="宋体"/>
          <w:lang w:eastAsia="zh-CN"/>
        </w:rPr>
        <w:t>RP-251881</w:t>
      </w:r>
      <w:r>
        <w:rPr>
          <w:rFonts w:eastAsia="宋体" w:hint="eastAsia"/>
          <w:lang w:eastAsia="zh-CN"/>
        </w:rPr>
        <w:t>,</w:t>
      </w:r>
      <w:r>
        <w:t xml:space="preserve"> </w:t>
      </w:r>
      <w:r>
        <w:rPr>
          <w:rFonts w:eastAsia="宋体"/>
          <w:lang w:eastAsia="zh-CN"/>
        </w:rPr>
        <w:t>New SID: Study on 6G Radio</w:t>
      </w:r>
      <w:r>
        <w:rPr>
          <w:rFonts w:eastAsia="宋体" w:hint="eastAsia"/>
          <w:lang w:eastAsia="zh-CN"/>
        </w:rPr>
        <w:t>,</w:t>
      </w:r>
      <w:r>
        <w:t xml:space="preserve"> </w:t>
      </w:r>
      <w:r>
        <w:rPr>
          <w:rFonts w:eastAsia="宋体"/>
          <w:lang w:eastAsia="zh-CN"/>
        </w:rPr>
        <w:t xml:space="preserve">Prague, Czech Republic, </w:t>
      </w:r>
      <w:proofErr w:type="gramStart"/>
      <w:r>
        <w:rPr>
          <w:rFonts w:eastAsia="宋体"/>
          <w:lang w:eastAsia="zh-CN"/>
        </w:rPr>
        <w:t>June</w:t>
      </w:r>
      <w:proofErr w:type="gramEnd"/>
      <w:r>
        <w:rPr>
          <w:rFonts w:eastAsia="宋体"/>
          <w:lang w:eastAsia="zh-CN"/>
        </w:rPr>
        <w:t xml:space="preserve"> 9-13, 2025</w:t>
      </w:r>
      <w:r>
        <w:rPr>
          <w:rFonts w:eastAsia="宋体" w:hint="eastAsia"/>
          <w:lang w:eastAsia="zh-CN"/>
        </w:rPr>
        <w:t>.</w:t>
      </w:r>
      <w:bookmarkEnd w:id="12"/>
      <w:bookmarkEnd w:id="13"/>
      <w:bookmarkEnd w:id="14"/>
      <w:bookmarkEnd w:id="15"/>
      <w:bookmarkEnd w:id="16"/>
      <w:bookmarkEnd w:id="17"/>
    </w:p>
    <w:p w14:paraId="59B32116" w14:textId="77777777" w:rsidR="002E5B64" w:rsidRDefault="002E5B64">
      <w:pPr>
        <w:spacing w:after="120"/>
        <w:rPr>
          <w:rFonts w:eastAsiaTheme="minorEastAsia"/>
          <w:lang w:eastAsia="zh-CN"/>
        </w:rPr>
      </w:pPr>
    </w:p>
    <w:p w14:paraId="48093A35" w14:textId="77777777" w:rsidR="002E5B64" w:rsidRPr="001111D4" w:rsidRDefault="002E5B64" w:rsidP="001111D4">
      <w:pPr>
        <w:suppressAutoHyphens/>
        <w:spacing w:afterLines="0" w:after="120"/>
        <w:rPr>
          <w:rFonts w:eastAsia="宋体"/>
          <w:szCs w:val="21"/>
          <w:lang w:eastAsia="zh-CN"/>
        </w:rPr>
      </w:pPr>
    </w:p>
    <w:sectPr w:rsidR="002E5B64" w:rsidRPr="001111D4">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C1259" w14:textId="77777777" w:rsidR="00383B76" w:rsidRDefault="00383B76">
      <w:pPr>
        <w:spacing w:after="120"/>
      </w:pPr>
      <w:r>
        <w:separator/>
      </w:r>
    </w:p>
  </w:endnote>
  <w:endnote w:type="continuationSeparator" w:id="0">
    <w:p w14:paraId="1D7E2C66" w14:textId="77777777" w:rsidR="00383B76" w:rsidRDefault="00383B76">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CD50E" w14:textId="77777777" w:rsidR="00B00FA4" w:rsidRDefault="00B00FA4">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CF715" w14:textId="77777777" w:rsidR="00B00FA4" w:rsidRDefault="00B00FA4" w:rsidP="00A10101">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BD3B3" w14:textId="77777777" w:rsidR="00B00FA4" w:rsidRDefault="00B00FA4">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F6F53" w14:textId="77777777" w:rsidR="00383B76" w:rsidRDefault="00383B76">
      <w:pPr>
        <w:spacing w:after="120"/>
      </w:pPr>
      <w:r>
        <w:separator/>
      </w:r>
    </w:p>
  </w:footnote>
  <w:footnote w:type="continuationSeparator" w:id="0">
    <w:p w14:paraId="386D7D48" w14:textId="77777777" w:rsidR="00383B76" w:rsidRDefault="00383B76">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84ED75" w14:textId="77777777" w:rsidR="00B00FA4" w:rsidRDefault="00B00FA4">
    <w:pPr>
      <w:pStyle w:val="ad"/>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C61BB" w14:textId="77777777" w:rsidR="00B00FA4" w:rsidRDefault="00B00FA4" w:rsidP="001220EE">
    <w:pPr>
      <w:pStyle w:val="ad"/>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88FE5" w14:textId="77777777" w:rsidR="00B00FA4" w:rsidRDefault="00B00FA4">
    <w:pPr>
      <w:pStyle w:val="ad"/>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nsid w:val="09B8773D"/>
    <w:multiLevelType w:val="hybridMultilevel"/>
    <w:tmpl w:val="5974162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0B4D2CCB"/>
    <w:multiLevelType w:val="hybridMultilevel"/>
    <w:tmpl w:val="572C9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BE255D"/>
    <w:multiLevelType w:val="hybridMultilevel"/>
    <w:tmpl w:val="8270857E"/>
    <w:lvl w:ilvl="0" w:tplc="A6A24222">
      <w:numFmt w:val="bullet"/>
      <w:lvlText w:val="•"/>
      <w:lvlJc w:val="left"/>
      <w:pPr>
        <w:ind w:left="502" w:hanging="360"/>
      </w:pPr>
      <w:rPr>
        <w:rFonts w:ascii="宋体" w:eastAsia="宋体" w:hAnsi="宋体" w:cs="Times New Roman" w:hint="eastAsia"/>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6">
    <w:nsid w:val="0C2924C0"/>
    <w:multiLevelType w:val="multilevel"/>
    <w:tmpl w:val="2568931C"/>
    <w:lvl w:ilvl="0">
      <w:start w:val="8"/>
      <w:numFmt w:val="bullet"/>
      <w:lvlText w:val="-"/>
      <w:lvlJc w:val="left"/>
      <w:pPr>
        <w:tabs>
          <w:tab w:val="num" w:pos="360"/>
        </w:tabs>
        <w:ind w:left="360" w:hanging="360"/>
      </w:pPr>
      <w:rPr>
        <w:rFonts w:ascii="Times New Roman" w:eastAsia="Times New Roman" w:hAnsi="Times New Roman" w:cs="Times New Roman"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nsid w:val="0D441E6C"/>
    <w:multiLevelType w:val="hybridMultilevel"/>
    <w:tmpl w:val="B8400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14035E3A"/>
    <w:multiLevelType w:val="multilevel"/>
    <w:tmpl w:val="14035E3A"/>
    <w:lvl w:ilvl="0">
      <w:start w:val="1"/>
      <w:numFmt w:val="decimal"/>
      <w:lvlText w:val="[%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148F6926"/>
    <w:multiLevelType w:val="hybridMultilevel"/>
    <w:tmpl w:val="41D0362E"/>
    <w:lvl w:ilvl="0" w:tplc="AF70FD9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2A0CD6"/>
    <w:multiLevelType w:val="hybridMultilevel"/>
    <w:tmpl w:val="48EE506A"/>
    <w:lvl w:ilvl="0" w:tplc="7C30E2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C3D1359"/>
    <w:multiLevelType w:val="hybridMultilevel"/>
    <w:tmpl w:val="F9745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EE60BA2"/>
    <w:multiLevelType w:val="hybridMultilevel"/>
    <w:tmpl w:val="DCD2EB76"/>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DD6C9D"/>
    <w:multiLevelType w:val="multilevel"/>
    <w:tmpl w:val="20DD6C9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223A558B"/>
    <w:multiLevelType w:val="multilevel"/>
    <w:tmpl w:val="1EA875A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2C929F7"/>
    <w:multiLevelType w:val="multilevel"/>
    <w:tmpl w:val="3004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B80B98"/>
    <w:multiLevelType w:val="multilevel"/>
    <w:tmpl w:val="2EB80B98"/>
    <w:lvl w:ilvl="0">
      <w:start w:val="1"/>
      <w:numFmt w:val="bullet"/>
      <w:pStyle w:val="a0"/>
      <w:lvlText w:val="•"/>
      <w:lvlJc w:val="left"/>
      <w:pPr>
        <w:tabs>
          <w:tab w:val="left" w:pos="0"/>
        </w:tabs>
        <w:ind w:left="420" w:hanging="420"/>
      </w:pPr>
      <w:rPr>
        <w:rFonts w:ascii="Arial" w:hAnsi="Arial" w:cs="Arial" w:hint="default"/>
      </w:rPr>
    </w:lvl>
    <w:lvl w:ilvl="1">
      <w:numFmt w:val="bullet"/>
      <w:pStyle w:val="a1"/>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B863B12"/>
    <w:multiLevelType w:val="hybridMultilevel"/>
    <w:tmpl w:val="CCA6769C"/>
    <w:lvl w:ilvl="0" w:tplc="04090001">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21">
    <w:nsid w:val="3F9F68E6"/>
    <w:multiLevelType w:val="hybridMultilevel"/>
    <w:tmpl w:val="2EEA2FF0"/>
    <w:lvl w:ilvl="0" w:tplc="0A608062">
      <w:start w:val="1"/>
      <w:numFmt w:val="lowerLetter"/>
      <w:lvlText w:val="%1)"/>
      <w:lvlJc w:val="left"/>
      <w:pPr>
        <w:ind w:left="720" w:hanging="360"/>
      </w:pPr>
      <w:rPr>
        <w:rFonts w:ascii="Times New Roman" w:eastAsia="Times New Roman"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933DE1"/>
    <w:multiLevelType w:val="hybridMultilevel"/>
    <w:tmpl w:val="5AB64E1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nsid w:val="4B997F58"/>
    <w:multiLevelType w:val="hybridMultilevel"/>
    <w:tmpl w:val="3544E7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nsid w:val="4C645C60"/>
    <w:multiLevelType w:val="multilevel"/>
    <w:tmpl w:val="4C645C6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1">
    <w:nsid w:val="5AD03612"/>
    <w:multiLevelType w:val="hybridMultilevel"/>
    <w:tmpl w:val="19460544"/>
    <w:lvl w:ilvl="0" w:tplc="AF70FD9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A46C2A"/>
    <w:multiLevelType w:val="multilevel"/>
    <w:tmpl w:val="A7B20810"/>
    <w:lvl w:ilvl="0">
      <w:start w:val="1"/>
      <w:numFmt w:val="bullet"/>
      <w:lvlText w:val=""/>
      <w:lvlJc w:val="left"/>
      <w:pPr>
        <w:tabs>
          <w:tab w:val="num" w:pos="1980"/>
        </w:tabs>
        <w:ind w:left="1980" w:hanging="360"/>
      </w:pPr>
      <w:rPr>
        <w:rFonts w:ascii="Symbol" w:hAnsi="Symbol" w:hint="default"/>
        <w:sz w:val="20"/>
      </w:rPr>
    </w:lvl>
    <w:lvl w:ilvl="1" w:tentative="1">
      <w:start w:val="1"/>
      <w:numFmt w:val="bullet"/>
      <w:lvlText w:val="o"/>
      <w:lvlJc w:val="left"/>
      <w:pPr>
        <w:tabs>
          <w:tab w:val="num" w:pos="2700"/>
        </w:tabs>
        <w:ind w:left="2700" w:hanging="360"/>
      </w:pPr>
      <w:rPr>
        <w:rFonts w:ascii="Courier New" w:hAnsi="Courier New" w:hint="default"/>
        <w:sz w:val="20"/>
      </w:rPr>
    </w:lvl>
    <w:lvl w:ilvl="2" w:tentative="1">
      <w:start w:val="1"/>
      <w:numFmt w:val="bullet"/>
      <w:lvlText w:val=""/>
      <w:lvlJc w:val="left"/>
      <w:pPr>
        <w:tabs>
          <w:tab w:val="num" w:pos="3420"/>
        </w:tabs>
        <w:ind w:left="3420" w:hanging="360"/>
      </w:pPr>
      <w:rPr>
        <w:rFonts w:ascii="Wingdings" w:hAnsi="Wingdings" w:hint="default"/>
        <w:sz w:val="20"/>
      </w:rPr>
    </w:lvl>
    <w:lvl w:ilvl="3" w:tentative="1">
      <w:start w:val="1"/>
      <w:numFmt w:val="bullet"/>
      <w:lvlText w:val=""/>
      <w:lvlJc w:val="left"/>
      <w:pPr>
        <w:tabs>
          <w:tab w:val="num" w:pos="4140"/>
        </w:tabs>
        <w:ind w:left="4140" w:hanging="360"/>
      </w:pPr>
      <w:rPr>
        <w:rFonts w:ascii="Wingdings" w:hAnsi="Wingdings" w:hint="default"/>
        <w:sz w:val="20"/>
      </w:rPr>
    </w:lvl>
    <w:lvl w:ilvl="4" w:tentative="1">
      <w:start w:val="1"/>
      <w:numFmt w:val="bullet"/>
      <w:lvlText w:val=""/>
      <w:lvlJc w:val="left"/>
      <w:pPr>
        <w:tabs>
          <w:tab w:val="num" w:pos="4860"/>
        </w:tabs>
        <w:ind w:left="4860" w:hanging="360"/>
      </w:pPr>
      <w:rPr>
        <w:rFonts w:ascii="Wingdings" w:hAnsi="Wingdings" w:hint="default"/>
        <w:sz w:val="20"/>
      </w:rPr>
    </w:lvl>
    <w:lvl w:ilvl="5" w:tentative="1">
      <w:start w:val="1"/>
      <w:numFmt w:val="bullet"/>
      <w:lvlText w:val=""/>
      <w:lvlJc w:val="left"/>
      <w:pPr>
        <w:tabs>
          <w:tab w:val="num" w:pos="5580"/>
        </w:tabs>
        <w:ind w:left="5580" w:hanging="360"/>
      </w:pPr>
      <w:rPr>
        <w:rFonts w:ascii="Wingdings" w:hAnsi="Wingdings" w:hint="default"/>
        <w:sz w:val="20"/>
      </w:rPr>
    </w:lvl>
    <w:lvl w:ilvl="6" w:tentative="1">
      <w:start w:val="1"/>
      <w:numFmt w:val="bullet"/>
      <w:lvlText w:val=""/>
      <w:lvlJc w:val="left"/>
      <w:pPr>
        <w:tabs>
          <w:tab w:val="num" w:pos="6300"/>
        </w:tabs>
        <w:ind w:left="6300" w:hanging="360"/>
      </w:pPr>
      <w:rPr>
        <w:rFonts w:ascii="Wingdings" w:hAnsi="Wingdings" w:hint="default"/>
        <w:sz w:val="20"/>
      </w:rPr>
    </w:lvl>
    <w:lvl w:ilvl="7" w:tentative="1">
      <w:start w:val="1"/>
      <w:numFmt w:val="bullet"/>
      <w:lvlText w:val=""/>
      <w:lvlJc w:val="left"/>
      <w:pPr>
        <w:tabs>
          <w:tab w:val="num" w:pos="7020"/>
        </w:tabs>
        <w:ind w:left="7020" w:hanging="360"/>
      </w:pPr>
      <w:rPr>
        <w:rFonts w:ascii="Wingdings" w:hAnsi="Wingdings" w:hint="default"/>
        <w:sz w:val="20"/>
      </w:rPr>
    </w:lvl>
    <w:lvl w:ilvl="8" w:tentative="1">
      <w:start w:val="1"/>
      <w:numFmt w:val="bullet"/>
      <w:lvlText w:val=""/>
      <w:lvlJc w:val="left"/>
      <w:pPr>
        <w:tabs>
          <w:tab w:val="num" w:pos="7740"/>
        </w:tabs>
        <w:ind w:left="7740" w:hanging="360"/>
      </w:pPr>
      <w:rPr>
        <w:rFonts w:ascii="Wingdings" w:hAnsi="Wingdings" w:hint="default"/>
        <w:sz w:val="20"/>
      </w:rPr>
    </w:lvl>
  </w:abstractNum>
  <w:abstractNum w:abstractNumId="33">
    <w:nsid w:val="62D54B0F"/>
    <w:multiLevelType w:val="hybridMultilevel"/>
    <w:tmpl w:val="63AE9524"/>
    <w:lvl w:ilvl="0" w:tplc="10E81124">
      <w:start w:val="7"/>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80546F9"/>
    <w:multiLevelType w:val="multilevel"/>
    <w:tmpl w:val="680546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982712B"/>
    <w:multiLevelType w:val="hybridMultilevel"/>
    <w:tmpl w:val="C172E216"/>
    <w:lvl w:ilvl="0" w:tplc="7E502574">
      <w:start w:val="5"/>
      <w:numFmt w:val="bullet"/>
      <w:lvlText w:val="-"/>
      <w:lvlJc w:val="left"/>
      <w:pPr>
        <w:ind w:left="562" w:hanging="420"/>
      </w:pPr>
      <w:rPr>
        <w:rFonts w:ascii="Times New Roman" w:eastAsia="宋体" w:hAnsi="Times New Roman" w:cs="Times New Roman" w:hint="default"/>
      </w:rPr>
    </w:lvl>
    <w:lvl w:ilvl="1" w:tplc="04090003" w:tentative="1">
      <w:start w:val="1"/>
      <w:numFmt w:val="bullet"/>
      <w:lvlText w:val=""/>
      <w:lvlJc w:val="left"/>
      <w:pPr>
        <w:ind w:left="982" w:hanging="420"/>
      </w:pPr>
      <w:rPr>
        <w:rFonts w:ascii="Wingdings" w:hAnsi="Wingdings" w:hint="default"/>
      </w:rPr>
    </w:lvl>
    <w:lvl w:ilvl="2" w:tplc="04090005">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3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2CD0283"/>
    <w:multiLevelType w:val="multilevel"/>
    <w:tmpl w:val="26284812"/>
    <w:lvl w:ilvl="0">
      <w:start w:val="8"/>
      <w:numFmt w:val="bullet"/>
      <w:lvlText w:val="-"/>
      <w:lvlJc w:val="left"/>
      <w:pPr>
        <w:tabs>
          <w:tab w:val="num" w:pos="502"/>
        </w:tabs>
        <w:ind w:left="502" w:hanging="360"/>
      </w:pPr>
      <w:rPr>
        <w:rFonts w:ascii="Times New Roman" w:eastAsia="Times New Roman" w:hAnsi="Times New Roman" w:cs="Times New Roman" w:hint="default"/>
        <w:sz w:val="20"/>
      </w:rPr>
    </w:lvl>
    <w:lvl w:ilvl="1">
      <w:start w:val="1"/>
      <w:numFmt w:val="bullet"/>
      <w:lvlText w:val="o"/>
      <w:lvlJc w:val="left"/>
      <w:pPr>
        <w:tabs>
          <w:tab w:val="num" w:pos="1222"/>
        </w:tabs>
        <w:ind w:left="1222" w:hanging="360"/>
      </w:pPr>
      <w:rPr>
        <w:rFonts w:ascii="Courier New" w:hAnsi="Courier New" w:hint="default"/>
        <w:sz w:val="20"/>
      </w:rPr>
    </w:lvl>
    <w:lvl w:ilvl="2" w:tentative="1">
      <w:start w:val="1"/>
      <w:numFmt w:val="bullet"/>
      <w:lvlText w:val=""/>
      <w:lvlJc w:val="left"/>
      <w:pPr>
        <w:tabs>
          <w:tab w:val="num" w:pos="1942"/>
        </w:tabs>
        <w:ind w:left="1942" w:hanging="360"/>
      </w:pPr>
      <w:rPr>
        <w:rFonts w:ascii="Wingdings" w:hAnsi="Wingdings" w:hint="default"/>
        <w:sz w:val="20"/>
      </w:rPr>
    </w:lvl>
    <w:lvl w:ilvl="3" w:tentative="1">
      <w:start w:val="1"/>
      <w:numFmt w:val="bullet"/>
      <w:lvlText w:val=""/>
      <w:lvlJc w:val="left"/>
      <w:pPr>
        <w:tabs>
          <w:tab w:val="num" w:pos="2662"/>
        </w:tabs>
        <w:ind w:left="2662" w:hanging="360"/>
      </w:pPr>
      <w:rPr>
        <w:rFonts w:ascii="Wingdings" w:hAnsi="Wingdings" w:hint="default"/>
        <w:sz w:val="20"/>
      </w:rPr>
    </w:lvl>
    <w:lvl w:ilvl="4" w:tentative="1">
      <w:start w:val="1"/>
      <w:numFmt w:val="bullet"/>
      <w:lvlText w:val=""/>
      <w:lvlJc w:val="left"/>
      <w:pPr>
        <w:tabs>
          <w:tab w:val="num" w:pos="3382"/>
        </w:tabs>
        <w:ind w:left="3382" w:hanging="360"/>
      </w:pPr>
      <w:rPr>
        <w:rFonts w:ascii="Wingdings" w:hAnsi="Wingdings" w:hint="default"/>
        <w:sz w:val="20"/>
      </w:rPr>
    </w:lvl>
    <w:lvl w:ilvl="5" w:tentative="1">
      <w:start w:val="1"/>
      <w:numFmt w:val="bullet"/>
      <w:lvlText w:val=""/>
      <w:lvlJc w:val="left"/>
      <w:pPr>
        <w:tabs>
          <w:tab w:val="num" w:pos="4102"/>
        </w:tabs>
        <w:ind w:left="4102" w:hanging="360"/>
      </w:pPr>
      <w:rPr>
        <w:rFonts w:ascii="Wingdings" w:hAnsi="Wingdings" w:hint="default"/>
        <w:sz w:val="20"/>
      </w:rPr>
    </w:lvl>
    <w:lvl w:ilvl="6" w:tentative="1">
      <w:start w:val="1"/>
      <w:numFmt w:val="bullet"/>
      <w:lvlText w:val=""/>
      <w:lvlJc w:val="left"/>
      <w:pPr>
        <w:tabs>
          <w:tab w:val="num" w:pos="4822"/>
        </w:tabs>
        <w:ind w:left="4822" w:hanging="360"/>
      </w:pPr>
      <w:rPr>
        <w:rFonts w:ascii="Wingdings" w:hAnsi="Wingdings" w:hint="default"/>
        <w:sz w:val="20"/>
      </w:rPr>
    </w:lvl>
    <w:lvl w:ilvl="7" w:tentative="1">
      <w:start w:val="1"/>
      <w:numFmt w:val="bullet"/>
      <w:lvlText w:val=""/>
      <w:lvlJc w:val="left"/>
      <w:pPr>
        <w:tabs>
          <w:tab w:val="num" w:pos="5542"/>
        </w:tabs>
        <w:ind w:left="5542" w:hanging="360"/>
      </w:pPr>
      <w:rPr>
        <w:rFonts w:ascii="Wingdings" w:hAnsi="Wingdings" w:hint="default"/>
        <w:sz w:val="20"/>
      </w:rPr>
    </w:lvl>
    <w:lvl w:ilvl="8" w:tentative="1">
      <w:start w:val="1"/>
      <w:numFmt w:val="bullet"/>
      <w:lvlText w:val=""/>
      <w:lvlJc w:val="left"/>
      <w:pPr>
        <w:tabs>
          <w:tab w:val="num" w:pos="6262"/>
        </w:tabs>
        <w:ind w:left="6262" w:hanging="360"/>
      </w:pPr>
      <w:rPr>
        <w:rFonts w:ascii="Wingdings" w:hAnsi="Wingdings" w:hint="default"/>
        <w:sz w:val="20"/>
      </w:rPr>
    </w:lvl>
  </w:abstractNum>
  <w:abstractNum w:abstractNumId="39">
    <w:nsid w:val="738C16D0"/>
    <w:multiLevelType w:val="multilevel"/>
    <w:tmpl w:val="738C16D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rPr>
        <w:lang w:val="zh-CN"/>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752321B8"/>
    <w:multiLevelType w:val="hybridMultilevel"/>
    <w:tmpl w:val="A0D23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C4526DE"/>
    <w:multiLevelType w:val="hybridMultilevel"/>
    <w:tmpl w:val="96F60982"/>
    <w:lvl w:ilvl="0" w:tplc="21B81AC4">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39"/>
  </w:num>
  <w:num w:numId="3">
    <w:abstractNumId w:val="0"/>
  </w:num>
  <w:num w:numId="4">
    <w:abstractNumId w:val="26"/>
  </w:num>
  <w:num w:numId="5">
    <w:abstractNumId w:val="37"/>
  </w:num>
  <w:num w:numId="6">
    <w:abstractNumId w:val="43"/>
  </w:num>
  <w:num w:numId="7">
    <w:abstractNumId w:val="25"/>
  </w:num>
  <w:num w:numId="8">
    <w:abstractNumId w:val="28"/>
  </w:num>
  <w:num w:numId="9">
    <w:abstractNumId w:val="18"/>
  </w:num>
  <w:num w:numId="10">
    <w:abstractNumId w:val="30"/>
  </w:num>
  <w:num w:numId="11">
    <w:abstractNumId w:val="34"/>
  </w:num>
  <w:num w:numId="12">
    <w:abstractNumId w:val="15"/>
  </w:num>
  <w:num w:numId="13">
    <w:abstractNumId w:val="9"/>
  </w:num>
  <w:num w:numId="14">
    <w:abstractNumId w:val="23"/>
  </w:num>
  <w:num w:numId="15">
    <w:abstractNumId w:val="41"/>
  </w:num>
  <w:num w:numId="16">
    <w:abstractNumId w:val="21"/>
  </w:num>
  <w:num w:numId="17">
    <w:abstractNumId w:val="24"/>
  </w:num>
  <w:num w:numId="18">
    <w:abstractNumId w:val="2"/>
  </w:num>
  <w:num w:numId="19">
    <w:abstractNumId w:val="22"/>
  </w:num>
  <w:num w:numId="20">
    <w:abstractNumId w:val="13"/>
  </w:num>
  <w:num w:numId="21">
    <w:abstractNumId w:val="35"/>
  </w:num>
  <w:num w:numId="22">
    <w:abstractNumId w:val="14"/>
  </w:num>
  <w:num w:numId="23">
    <w:abstractNumId w:val="27"/>
  </w:num>
  <w:num w:numId="24">
    <w:abstractNumId w:val="3"/>
  </w:num>
  <w:num w:numId="25">
    <w:abstractNumId w:val="20"/>
  </w:num>
  <w:num w:numId="26">
    <w:abstractNumId w:val="5"/>
  </w:num>
  <w:num w:numId="27">
    <w:abstractNumId w:val="36"/>
  </w:num>
  <w:num w:numId="28">
    <w:abstractNumId w:val="32"/>
  </w:num>
  <w:num w:numId="29">
    <w:abstractNumId w:val="17"/>
  </w:num>
  <w:num w:numId="30">
    <w:abstractNumId w:val="33"/>
  </w:num>
  <w:num w:numId="31">
    <w:abstractNumId w:val="31"/>
  </w:num>
  <w:num w:numId="32">
    <w:abstractNumId w:val="10"/>
  </w:num>
  <w:num w:numId="33">
    <w:abstractNumId w:val="29"/>
  </w:num>
  <w:num w:numId="34">
    <w:abstractNumId w:val="7"/>
  </w:num>
  <w:num w:numId="35">
    <w:abstractNumId w:val="12"/>
  </w:num>
  <w:num w:numId="36">
    <w:abstractNumId w:val="16"/>
  </w:num>
  <w:num w:numId="37">
    <w:abstractNumId w:val="4"/>
  </w:num>
  <w:num w:numId="38">
    <w:abstractNumId w:val="38"/>
  </w:num>
  <w:num w:numId="39">
    <w:abstractNumId w:val="6"/>
  </w:num>
  <w:num w:numId="40">
    <w:abstractNumId w:val="42"/>
  </w:num>
  <w:num w:numId="41">
    <w:abstractNumId w:val="11"/>
  </w:num>
  <w:num w:numId="42">
    <w:abstractNumId w:val="8"/>
  </w:num>
  <w:num w:numId="43">
    <w:abstractNumId w:val="1"/>
  </w:num>
  <w:num w:numId="44">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00"/>
  <w:drawingGridVerticalSpacing w:val="240"/>
  <w:displayHorizontalDrawingGridEvery w:val="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869"/>
    <w:rsid w:val="00000F72"/>
    <w:rsid w:val="00000FB2"/>
    <w:rsid w:val="000013D9"/>
    <w:rsid w:val="0000143E"/>
    <w:rsid w:val="00001569"/>
    <w:rsid w:val="00001625"/>
    <w:rsid w:val="000019E6"/>
    <w:rsid w:val="00001C50"/>
    <w:rsid w:val="00001CA2"/>
    <w:rsid w:val="00001EA8"/>
    <w:rsid w:val="00001F36"/>
    <w:rsid w:val="00001FE6"/>
    <w:rsid w:val="00002316"/>
    <w:rsid w:val="00002421"/>
    <w:rsid w:val="00002819"/>
    <w:rsid w:val="00002F81"/>
    <w:rsid w:val="0000314F"/>
    <w:rsid w:val="0000346A"/>
    <w:rsid w:val="0000351A"/>
    <w:rsid w:val="00003EB7"/>
    <w:rsid w:val="00003FDA"/>
    <w:rsid w:val="0000452F"/>
    <w:rsid w:val="00004A77"/>
    <w:rsid w:val="00004B9D"/>
    <w:rsid w:val="00004FBE"/>
    <w:rsid w:val="00004FE8"/>
    <w:rsid w:val="00005075"/>
    <w:rsid w:val="00005A43"/>
    <w:rsid w:val="000062DC"/>
    <w:rsid w:val="0000655A"/>
    <w:rsid w:val="000069B1"/>
    <w:rsid w:val="00006BF2"/>
    <w:rsid w:val="00006C8B"/>
    <w:rsid w:val="00006D9B"/>
    <w:rsid w:val="00006FD4"/>
    <w:rsid w:val="00007368"/>
    <w:rsid w:val="000078A3"/>
    <w:rsid w:val="00007B86"/>
    <w:rsid w:val="00007C84"/>
    <w:rsid w:val="00010000"/>
    <w:rsid w:val="000100B2"/>
    <w:rsid w:val="00010A15"/>
    <w:rsid w:val="00010A31"/>
    <w:rsid w:val="00010E05"/>
    <w:rsid w:val="00010F26"/>
    <w:rsid w:val="00011014"/>
    <w:rsid w:val="00011197"/>
    <w:rsid w:val="0001128F"/>
    <w:rsid w:val="00011596"/>
    <w:rsid w:val="00011699"/>
    <w:rsid w:val="0001171B"/>
    <w:rsid w:val="000119E9"/>
    <w:rsid w:val="00011A01"/>
    <w:rsid w:val="00011A0D"/>
    <w:rsid w:val="000124A2"/>
    <w:rsid w:val="00012A5D"/>
    <w:rsid w:val="00012BC4"/>
    <w:rsid w:val="00012C17"/>
    <w:rsid w:val="00013498"/>
    <w:rsid w:val="000139B6"/>
    <w:rsid w:val="00013AAB"/>
    <w:rsid w:val="00013FE3"/>
    <w:rsid w:val="000141D8"/>
    <w:rsid w:val="0001436C"/>
    <w:rsid w:val="00014684"/>
    <w:rsid w:val="00014741"/>
    <w:rsid w:val="000147A0"/>
    <w:rsid w:val="00014C18"/>
    <w:rsid w:val="00014CA5"/>
    <w:rsid w:val="00014E2B"/>
    <w:rsid w:val="00014FA4"/>
    <w:rsid w:val="00014FE7"/>
    <w:rsid w:val="00015244"/>
    <w:rsid w:val="00015419"/>
    <w:rsid w:val="000156A1"/>
    <w:rsid w:val="000159E7"/>
    <w:rsid w:val="000159FF"/>
    <w:rsid w:val="00016097"/>
    <w:rsid w:val="000161ED"/>
    <w:rsid w:val="0001623C"/>
    <w:rsid w:val="000162EF"/>
    <w:rsid w:val="00016475"/>
    <w:rsid w:val="00016490"/>
    <w:rsid w:val="00016926"/>
    <w:rsid w:val="00016A89"/>
    <w:rsid w:val="00016D0D"/>
    <w:rsid w:val="0001739F"/>
    <w:rsid w:val="0001761E"/>
    <w:rsid w:val="0001776D"/>
    <w:rsid w:val="00017BD0"/>
    <w:rsid w:val="000206AA"/>
    <w:rsid w:val="00021125"/>
    <w:rsid w:val="0002113E"/>
    <w:rsid w:val="0002127C"/>
    <w:rsid w:val="00021355"/>
    <w:rsid w:val="000216C3"/>
    <w:rsid w:val="0002182E"/>
    <w:rsid w:val="00021832"/>
    <w:rsid w:val="00021C2C"/>
    <w:rsid w:val="00021D02"/>
    <w:rsid w:val="00022594"/>
    <w:rsid w:val="00022889"/>
    <w:rsid w:val="00022980"/>
    <w:rsid w:val="00022C7B"/>
    <w:rsid w:val="00022C88"/>
    <w:rsid w:val="00022C9D"/>
    <w:rsid w:val="00022E1A"/>
    <w:rsid w:val="00022F27"/>
    <w:rsid w:val="00022F61"/>
    <w:rsid w:val="00023317"/>
    <w:rsid w:val="000238CC"/>
    <w:rsid w:val="00023B77"/>
    <w:rsid w:val="00023C38"/>
    <w:rsid w:val="00023E9E"/>
    <w:rsid w:val="00023FA8"/>
    <w:rsid w:val="000241B9"/>
    <w:rsid w:val="000242E9"/>
    <w:rsid w:val="000243C2"/>
    <w:rsid w:val="00024BF8"/>
    <w:rsid w:val="00024D93"/>
    <w:rsid w:val="00024F42"/>
    <w:rsid w:val="00025265"/>
    <w:rsid w:val="00025742"/>
    <w:rsid w:val="0002583F"/>
    <w:rsid w:val="00025C4F"/>
    <w:rsid w:val="00025CD3"/>
    <w:rsid w:val="00025E34"/>
    <w:rsid w:val="00025E95"/>
    <w:rsid w:val="000262F8"/>
    <w:rsid w:val="00026344"/>
    <w:rsid w:val="000266A1"/>
    <w:rsid w:val="00026900"/>
    <w:rsid w:val="00026A0E"/>
    <w:rsid w:val="00026B34"/>
    <w:rsid w:val="00026CA7"/>
    <w:rsid w:val="00026E01"/>
    <w:rsid w:val="00026ED3"/>
    <w:rsid w:val="00026FC0"/>
    <w:rsid w:val="00027603"/>
    <w:rsid w:val="000277FD"/>
    <w:rsid w:val="00027C32"/>
    <w:rsid w:val="00030655"/>
    <w:rsid w:val="000307A0"/>
    <w:rsid w:val="00030914"/>
    <w:rsid w:val="00030C66"/>
    <w:rsid w:val="00030F15"/>
    <w:rsid w:val="000312BB"/>
    <w:rsid w:val="00031371"/>
    <w:rsid w:val="0003156F"/>
    <w:rsid w:val="00031879"/>
    <w:rsid w:val="000318F1"/>
    <w:rsid w:val="00031A13"/>
    <w:rsid w:val="00031F39"/>
    <w:rsid w:val="00032083"/>
    <w:rsid w:val="00032345"/>
    <w:rsid w:val="00032BB9"/>
    <w:rsid w:val="00032C01"/>
    <w:rsid w:val="00032D14"/>
    <w:rsid w:val="00032EFF"/>
    <w:rsid w:val="00032F4C"/>
    <w:rsid w:val="00033171"/>
    <w:rsid w:val="000339D3"/>
    <w:rsid w:val="00033B29"/>
    <w:rsid w:val="00033B42"/>
    <w:rsid w:val="00033D1E"/>
    <w:rsid w:val="000349A0"/>
    <w:rsid w:val="00034AE0"/>
    <w:rsid w:val="00034BFB"/>
    <w:rsid w:val="00034D99"/>
    <w:rsid w:val="00034F6F"/>
    <w:rsid w:val="00034FE0"/>
    <w:rsid w:val="000350C8"/>
    <w:rsid w:val="00035570"/>
    <w:rsid w:val="0003563E"/>
    <w:rsid w:val="00035711"/>
    <w:rsid w:val="000358B0"/>
    <w:rsid w:val="000359E9"/>
    <w:rsid w:val="00035D88"/>
    <w:rsid w:val="00035E15"/>
    <w:rsid w:val="00036635"/>
    <w:rsid w:val="00036766"/>
    <w:rsid w:val="00036F2B"/>
    <w:rsid w:val="000371B8"/>
    <w:rsid w:val="00037448"/>
    <w:rsid w:val="000379A6"/>
    <w:rsid w:val="00037C1E"/>
    <w:rsid w:val="00037FA6"/>
    <w:rsid w:val="000401BE"/>
    <w:rsid w:val="0004042C"/>
    <w:rsid w:val="000405E3"/>
    <w:rsid w:val="000407B2"/>
    <w:rsid w:val="00040CC0"/>
    <w:rsid w:val="00040E58"/>
    <w:rsid w:val="00040E5F"/>
    <w:rsid w:val="00040EBF"/>
    <w:rsid w:val="00040ECD"/>
    <w:rsid w:val="00040ED8"/>
    <w:rsid w:val="00041B43"/>
    <w:rsid w:val="00041D81"/>
    <w:rsid w:val="00042147"/>
    <w:rsid w:val="00042152"/>
    <w:rsid w:val="00042163"/>
    <w:rsid w:val="00042316"/>
    <w:rsid w:val="00042490"/>
    <w:rsid w:val="000427CB"/>
    <w:rsid w:val="00042A91"/>
    <w:rsid w:val="00042B20"/>
    <w:rsid w:val="00042BBB"/>
    <w:rsid w:val="00042FA6"/>
    <w:rsid w:val="000430A3"/>
    <w:rsid w:val="000430D1"/>
    <w:rsid w:val="00043255"/>
    <w:rsid w:val="000432EA"/>
    <w:rsid w:val="00043335"/>
    <w:rsid w:val="00043469"/>
    <w:rsid w:val="000439D1"/>
    <w:rsid w:val="00043AD0"/>
    <w:rsid w:val="00043C48"/>
    <w:rsid w:val="00043D61"/>
    <w:rsid w:val="00043D9D"/>
    <w:rsid w:val="00043F5C"/>
    <w:rsid w:val="000441B0"/>
    <w:rsid w:val="00044654"/>
    <w:rsid w:val="00044853"/>
    <w:rsid w:val="00044BE8"/>
    <w:rsid w:val="00044D82"/>
    <w:rsid w:val="00044DDD"/>
    <w:rsid w:val="00044E1A"/>
    <w:rsid w:val="00045196"/>
    <w:rsid w:val="0004534F"/>
    <w:rsid w:val="0004555A"/>
    <w:rsid w:val="000458C1"/>
    <w:rsid w:val="00045952"/>
    <w:rsid w:val="00045F8C"/>
    <w:rsid w:val="00045FE1"/>
    <w:rsid w:val="00046BB1"/>
    <w:rsid w:val="00046C9B"/>
    <w:rsid w:val="00047502"/>
    <w:rsid w:val="00047676"/>
    <w:rsid w:val="000479E3"/>
    <w:rsid w:val="00047A45"/>
    <w:rsid w:val="00047AB0"/>
    <w:rsid w:val="00047BDE"/>
    <w:rsid w:val="00047E0C"/>
    <w:rsid w:val="00047FFE"/>
    <w:rsid w:val="000501ED"/>
    <w:rsid w:val="0005087B"/>
    <w:rsid w:val="00050BD5"/>
    <w:rsid w:val="00050E51"/>
    <w:rsid w:val="00050E58"/>
    <w:rsid w:val="000511A0"/>
    <w:rsid w:val="0005124E"/>
    <w:rsid w:val="000515CA"/>
    <w:rsid w:val="000517A0"/>
    <w:rsid w:val="0005196D"/>
    <w:rsid w:val="00051A8E"/>
    <w:rsid w:val="00051EF0"/>
    <w:rsid w:val="00052133"/>
    <w:rsid w:val="00052577"/>
    <w:rsid w:val="00052603"/>
    <w:rsid w:val="00052655"/>
    <w:rsid w:val="000527E0"/>
    <w:rsid w:val="000527E3"/>
    <w:rsid w:val="00052886"/>
    <w:rsid w:val="000528A3"/>
    <w:rsid w:val="00052908"/>
    <w:rsid w:val="00052F83"/>
    <w:rsid w:val="00052FDE"/>
    <w:rsid w:val="00053018"/>
    <w:rsid w:val="000533EB"/>
    <w:rsid w:val="00053421"/>
    <w:rsid w:val="00053678"/>
    <w:rsid w:val="00053A59"/>
    <w:rsid w:val="00053BDC"/>
    <w:rsid w:val="00053F5B"/>
    <w:rsid w:val="00054151"/>
    <w:rsid w:val="000542A1"/>
    <w:rsid w:val="00054439"/>
    <w:rsid w:val="00054454"/>
    <w:rsid w:val="000544DF"/>
    <w:rsid w:val="00054A93"/>
    <w:rsid w:val="00054B92"/>
    <w:rsid w:val="00054D71"/>
    <w:rsid w:val="00054D89"/>
    <w:rsid w:val="0005514B"/>
    <w:rsid w:val="0005592F"/>
    <w:rsid w:val="00055DDD"/>
    <w:rsid w:val="00055E0F"/>
    <w:rsid w:val="00055FF1"/>
    <w:rsid w:val="000563A3"/>
    <w:rsid w:val="00056E1F"/>
    <w:rsid w:val="00056EC5"/>
    <w:rsid w:val="00056ECC"/>
    <w:rsid w:val="000571CA"/>
    <w:rsid w:val="00057476"/>
    <w:rsid w:val="00057701"/>
    <w:rsid w:val="00057919"/>
    <w:rsid w:val="00057AB9"/>
    <w:rsid w:val="000600C7"/>
    <w:rsid w:val="000601F2"/>
    <w:rsid w:val="00060392"/>
    <w:rsid w:val="000606C3"/>
    <w:rsid w:val="0006076C"/>
    <w:rsid w:val="0006092D"/>
    <w:rsid w:val="00060B53"/>
    <w:rsid w:val="00060BEB"/>
    <w:rsid w:val="00061026"/>
    <w:rsid w:val="00061267"/>
    <w:rsid w:val="000613D3"/>
    <w:rsid w:val="000614BD"/>
    <w:rsid w:val="00061965"/>
    <w:rsid w:val="00061DA9"/>
    <w:rsid w:val="00061E8F"/>
    <w:rsid w:val="000620EB"/>
    <w:rsid w:val="00062641"/>
    <w:rsid w:val="000626FA"/>
    <w:rsid w:val="000627F5"/>
    <w:rsid w:val="000628E7"/>
    <w:rsid w:val="00062976"/>
    <w:rsid w:val="000629B5"/>
    <w:rsid w:val="00062E05"/>
    <w:rsid w:val="00063F9F"/>
    <w:rsid w:val="000640E6"/>
    <w:rsid w:val="0006412B"/>
    <w:rsid w:val="0006418F"/>
    <w:rsid w:val="00064261"/>
    <w:rsid w:val="0006455E"/>
    <w:rsid w:val="000645EE"/>
    <w:rsid w:val="000646CF"/>
    <w:rsid w:val="0006472B"/>
    <w:rsid w:val="00064C76"/>
    <w:rsid w:val="00064FC2"/>
    <w:rsid w:val="00064FF8"/>
    <w:rsid w:val="000650D3"/>
    <w:rsid w:val="000651AF"/>
    <w:rsid w:val="000656C3"/>
    <w:rsid w:val="0006573E"/>
    <w:rsid w:val="00065ABA"/>
    <w:rsid w:val="00065B91"/>
    <w:rsid w:val="00065E2C"/>
    <w:rsid w:val="00065F7D"/>
    <w:rsid w:val="00066176"/>
    <w:rsid w:val="000663D2"/>
    <w:rsid w:val="000666FE"/>
    <w:rsid w:val="00066764"/>
    <w:rsid w:val="000668D6"/>
    <w:rsid w:val="00066986"/>
    <w:rsid w:val="00066B7B"/>
    <w:rsid w:val="0006717F"/>
    <w:rsid w:val="00067210"/>
    <w:rsid w:val="0006733A"/>
    <w:rsid w:val="0006771E"/>
    <w:rsid w:val="000679FC"/>
    <w:rsid w:val="00067BBE"/>
    <w:rsid w:val="00067DFB"/>
    <w:rsid w:val="00067FD5"/>
    <w:rsid w:val="00067FFC"/>
    <w:rsid w:val="000701FC"/>
    <w:rsid w:val="00070A16"/>
    <w:rsid w:val="00070BDC"/>
    <w:rsid w:val="00070D40"/>
    <w:rsid w:val="00070EF1"/>
    <w:rsid w:val="00071372"/>
    <w:rsid w:val="00071385"/>
    <w:rsid w:val="0007184B"/>
    <w:rsid w:val="00071BB0"/>
    <w:rsid w:val="000720C9"/>
    <w:rsid w:val="00072186"/>
    <w:rsid w:val="000725C5"/>
    <w:rsid w:val="0007277A"/>
    <w:rsid w:val="0007316E"/>
    <w:rsid w:val="00073511"/>
    <w:rsid w:val="00073868"/>
    <w:rsid w:val="000739C3"/>
    <w:rsid w:val="00073E60"/>
    <w:rsid w:val="00073EDF"/>
    <w:rsid w:val="00074092"/>
    <w:rsid w:val="00074447"/>
    <w:rsid w:val="00074480"/>
    <w:rsid w:val="000744AF"/>
    <w:rsid w:val="000746FD"/>
    <w:rsid w:val="00074A84"/>
    <w:rsid w:val="00074BA7"/>
    <w:rsid w:val="00074F56"/>
    <w:rsid w:val="00074F9A"/>
    <w:rsid w:val="0007541D"/>
    <w:rsid w:val="0007577A"/>
    <w:rsid w:val="000757A7"/>
    <w:rsid w:val="00075858"/>
    <w:rsid w:val="00075939"/>
    <w:rsid w:val="000759AD"/>
    <w:rsid w:val="00075DC1"/>
    <w:rsid w:val="00075FE5"/>
    <w:rsid w:val="00076005"/>
    <w:rsid w:val="00076054"/>
    <w:rsid w:val="0007628A"/>
    <w:rsid w:val="000766F5"/>
    <w:rsid w:val="00076870"/>
    <w:rsid w:val="00076A99"/>
    <w:rsid w:val="00076B11"/>
    <w:rsid w:val="00076B46"/>
    <w:rsid w:val="00076FDE"/>
    <w:rsid w:val="000771C2"/>
    <w:rsid w:val="000778DE"/>
    <w:rsid w:val="00077B75"/>
    <w:rsid w:val="00077D9C"/>
    <w:rsid w:val="00077EC5"/>
    <w:rsid w:val="000800A1"/>
    <w:rsid w:val="000802F3"/>
    <w:rsid w:val="000803F9"/>
    <w:rsid w:val="00080782"/>
    <w:rsid w:val="000809E2"/>
    <w:rsid w:val="00080E78"/>
    <w:rsid w:val="00081054"/>
    <w:rsid w:val="00081414"/>
    <w:rsid w:val="000814B1"/>
    <w:rsid w:val="0008165E"/>
    <w:rsid w:val="000818A8"/>
    <w:rsid w:val="00081B36"/>
    <w:rsid w:val="00081BFB"/>
    <w:rsid w:val="00081CCF"/>
    <w:rsid w:val="00081FAF"/>
    <w:rsid w:val="0008200C"/>
    <w:rsid w:val="0008238E"/>
    <w:rsid w:val="00082681"/>
    <w:rsid w:val="000826F5"/>
    <w:rsid w:val="000828CB"/>
    <w:rsid w:val="00082950"/>
    <w:rsid w:val="00082E46"/>
    <w:rsid w:val="000831FA"/>
    <w:rsid w:val="00083216"/>
    <w:rsid w:val="00083823"/>
    <w:rsid w:val="00083CB2"/>
    <w:rsid w:val="00083DF6"/>
    <w:rsid w:val="000840B7"/>
    <w:rsid w:val="000844DB"/>
    <w:rsid w:val="00084523"/>
    <w:rsid w:val="00084A39"/>
    <w:rsid w:val="00084E2C"/>
    <w:rsid w:val="00084E74"/>
    <w:rsid w:val="00085080"/>
    <w:rsid w:val="000850CA"/>
    <w:rsid w:val="0008531E"/>
    <w:rsid w:val="000855C8"/>
    <w:rsid w:val="0008560C"/>
    <w:rsid w:val="00085614"/>
    <w:rsid w:val="0008587A"/>
    <w:rsid w:val="000858B4"/>
    <w:rsid w:val="00086060"/>
    <w:rsid w:val="000863E2"/>
    <w:rsid w:val="00086411"/>
    <w:rsid w:val="000865BC"/>
    <w:rsid w:val="00086642"/>
    <w:rsid w:val="00086738"/>
    <w:rsid w:val="000867EC"/>
    <w:rsid w:val="00086822"/>
    <w:rsid w:val="0008682F"/>
    <w:rsid w:val="000868E5"/>
    <w:rsid w:val="00086C56"/>
    <w:rsid w:val="00086EC2"/>
    <w:rsid w:val="000871F7"/>
    <w:rsid w:val="000873C6"/>
    <w:rsid w:val="00087478"/>
    <w:rsid w:val="00087487"/>
    <w:rsid w:val="0008757D"/>
    <w:rsid w:val="0008760D"/>
    <w:rsid w:val="000876AD"/>
    <w:rsid w:val="00087C06"/>
    <w:rsid w:val="00087F3B"/>
    <w:rsid w:val="000902F7"/>
    <w:rsid w:val="0009052B"/>
    <w:rsid w:val="00090AF3"/>
    <w:rsid w:val="00090B01"/>
    <w:rsid w:val="00090C62"/>
    <w:rsid w:val="00090ED3"/>
    <w:rsid w:val="00090F89"/>
    <w:rsid w:val="000913BA"/>
    <w:rsid w:val="00091659"/>
    <w:rsid w:val="00091969"/>
    <w:rsid w:val="000924D0"/>
    <w:rsid w:val="0009268D"/>
    <w:rsid w:val="000927BA"/>
    <w:rsid w:val="000929EB"/>
    <w:rsid w:val="00092BE9"/>
    <w:rsid w:val="000932B8"/>
    <w:rsid w:val="0009369C"/>
    <w:rsid w:val="00093918"/>
    <w:rsid w:val="00093A17"/>
    <w:rsid w:val="00093A38"/>
    <w:rsid w:val="00093F31"/>
    <w:rsid w:val="000941EF"/>
    <w:rsid w:val="0009466A"/>
    <w:rsid w:val="0009470A"/>
    <w:rsid w:val="00094784"/>
    <w:rsid w:val="000948A5"/>
    <w:rsid w:val="000949E2"/>
    <w:rsid w:val="00094B0A"/>
    <w:rsid w:val="00094B54"/>
    <w:rsid w:val="00094E92"/>
    <w:rsid w:val="00094F55"/>
    <w:rsid w:val="00095012"/>
    <w:rsid w:val="000951CB"/>
    <w:rsid w:val="00095574"/>
    <w:rsid w:val="000957B6"/>
    <w:rsid w:val="00095860"/>
    <w:rsid w:val="000958C0"/>
    <w:rsid w:val="00095D68"/>
    <w:rsid w:val="00096031"/>
    <w:rsid w:val="00096330"/>
    <w:rsid w:val="00096FBD"/>
    <w:rsid w:val="000971AD"/>
    <w:rsid w:val="00097592"/>
    <w:rsid w:val="00097D5F"/>
    <w:rsid w:val="000A00B1"/>
    <w:rsid w:val="000A0363"/>
    <w:rsid w:val="000A0665"/>
    <w:rsid w:val="000A0738"/>
    <w:rsid w:val="000A07ED"/>
    <w:rsid w:val="000A0E25"/>
    <w:rsid w:val="000A0F41"/>
    <w:rsid w:val="000A10E2"/>
    <w:rsid w:val="000A112B"/>
    <w:rsid w:val="000A1177"/>
    <w:rsid w:val="000A1984"/>
    <w:rsid w:val="000A1AF5"/>
    <w:rsid w:val="000A1D32"/>
    <w:rsid w:val="000A216E"/>
    <w:rsid w:val="000A2238"/>
    <w:rsid w:val="000A2718"/>
    <w:rsid w:val="000A2789"/>
    <w:rsid w:val="000A27AE"/>
    <w:rsid w:val="000A2983"/>
    <w:rsid w:val="000A2B0B"/>
    <w:rsid w:val="000A2B2C"/>
    <w:rsid w:val="000A2B74"/>
    <w:rsid w:val="000A2D8D"/>
    <w:rsid w:val="000A3061"/>
    <w:rsid w:val="000A30D9"/>
    <w:rsid w:val="000A3108"/>
    <w:rsid w:val="000A3411"/>
    <w:rsid w:val="000A3443"/>
    <w:rsid w:val="000A399C"/>
    <w:rsid w:val="000A3C8A"/>
    <w:rsid w:val="000A3F18"/>
    <w:rsid w:val="000A3FB6"/>
    <w:rsid w:val="000A4072"/>
    <w:rsid w:val="000A4105"/>
    <w:rsid w:val="000A4106"/>
    <w:rsid w:val="000A46AE"/>
    <w:rsid w:val="000A4943"/>
    <w:rsid w:val="000A4A8C"/>
    <w:rsid w:val="000A4AAD"/>
    <w:rsid w:val="000A4B6F"/>
    <w:rsid w:val="000A4CA9"/>
    <w:rsid w:val="000A4E64"/>
    <w:rsid w:val="000A4E6C"/>
    <w:rsid w:val="000A50F9"/>
    <w:rsid w:val="000A5198"/>
    <w:rsid w:val="000A5231"/>
    <w:rsid w:val="000A52CF"/>
    <w:rsid w:val="000A5603"/>
    <w:rsid w:val="000A585B"/>
    <w:rsid w:val="000A5B26"/>
    <w:rsid w:val="000A5D86"/>
    <w:rsid w:val="000A5E7A"/>
    <w:rsid w:val="000A60B0"/>
    <w:rsid w:val="000A6354"/>
    <w:rsid w:val="000A6431"/>
    <w:rsid w:val="000A645F"/>
    <w:rsid w:val="000A64FC"/>
    <w:rsid w:val="000A684E"/>
    <w:rsid w:val="000A68D7"/>
    <w:rsid w:val="000A6CDC"/>
    <w:rsid w:val="000A72A4"/>
    <w:rsid w:val="000A7393"/>
    <w:rsid w:val="000A73FD"/>
    <w:rsid w:val="000A7500"/>
    <w:rsid w:val="000A7586"/>
    <w:rsid w:val="000A7B16"/>
    <w:rsid w:val="000A7D8F"/>
    <w:rsid w:val="000A7DD9"/>
    <w:rsid w:val="000A7EC4"/>
    <w:rsid w:val="000A7FAD"/>
    <w:rsid w:val="000B0156"/>
    <w:rsid w:val="000B028B"/>
    <w:rsid w:val="000B087A"/>
    <w:rsid w:val="000B0BE4"/>
    <w:rsid w:val="000B0EAA"/>
    <w:rsid w:val="000B11D4"/>
    <w:rsid w:val="000B1E1D"/>
    <w:rsid w:val="000B1FC2"/>
    <w:rsid w:val="000B270A"/>
    <w:rsid w:val="000B29B5"/>
    <w:rsid w:val="000B2B5C"/>
    <w:rsid w:val="000B2B91"/>
    <w:rsid w:val="000B2C90"/>
    <w:rsid w:val="000B2D0E"/>
    <w:rsid w:val="000B31F0"/>
    <w:rsid w:val="000B320A"/>
    <w:rsid w:val="000B3253"/>
    <w:rsid w:val="000B385E"/>
    <w:rsid w:val="000B3BE5"/>
    <w:rsid w:val="000B3C59"/>
    <w:rsid w:val="000B3C96"/>
    <w:rsid w:val="000B3DFA"/>
    <w:rsid w:val="000B3EB3"/>
    <w:rsid w:val="000B3F16"/>
    <w:rsid w:val="000B410D"/>
    <w:rsid w:val="000B41F3"/>
    <w:rsid w:val="000B4768"/>
    <w:rsid w:val="000B47F7"/>
    <w:rsid w:val="000B4889"/>
    <w:rsid w:val="000B4959"/>
    <w:rsid w:val="000B49AE"/>
    <w:rsid w:val="000B4C79"/>
    <w:rsid w:val="000B5679"/>
    <w:rsid w:val="000B5755"/>
    <w:rsid w:val="000B5812"/>
    <w:rsid w:val="000B5A9D"/>
    <w:rsid w:val="000B5AE7"/>
    <w:rsid w:val="000B5D57"/>
    <w:rsid w:val="000B5ED5"/>
    <w:rsid w:val="000B60DA"/>
    <w:rsid w:val="000B63B3"/>
    <w:rsid w:val="000B6693"/>
    <w:rsid w:val="000B679C"/>
    <w:rsid w:val="000B6B50"/>
    <w:rsid w:val="000B731D"/>
    <w:rsid w:val="000B7350"/>
    <w:rsid w:val="000B7414"/>
    <w:rsid w:val="000B760E"/>
    <w:rsid w:val="000B7616"/>
    <w:rsid w:val="000B7C59"/>
    <w:rsid w:val="000C00D1"/>
    <w:rsid w:val="000C01F4"/>
    <w:rsid w:val="000C05EE"/>
    <w:rsid w:val="000C0840"/>
    <w:rsid w:val="000C1BC5"/>
    <w:rsid w:val="000C1C1E"/>
    <w:rsid w:val="000C1E43"/>
    <w:rsid w:val="000C1E8D"/>
    <w:rsid w:val="000C2100"/>
    <w:rsid w:val="000C2275"/>
    <w:rsid w:val="000C237B"/>
    <w:rsid w:val="000C2AA5"/>
    <w:rsid w:val="000C2B22"/>
    <w:rsid w:val="000C2BDF"/>
    <w:rsid w:val="000C2C24"/>
    <w:rsid w:val="000C2CFF"/>
    <w:rsid w:val="000C2D9C"/>
    <w:rsid w:val="000C3188"/>
    <w:rsid w:val="000C3255"/>
    <w:rsid w:val="000C37A3"/>
    <w:rsid w:val="000C3A16"/>
    <w:rsid w:val="000C3EC4"/>
    <w:rsid w:val="000C45C0"/>
    <w:rsid w:val="000C46B1"/>
    <w:rsid w:val="000C47ED"/>
    <w:rsid w:val="000C4E6D"/>
    <w:rsid w:val="000C50F1"/>
    <w:rsid w:val="000C5188"/>
    <w:rsid w:val="000C53E3"/>
    <w:rsid w:val="000C5564"/>
    <w:rsid w:val="000C55EF"/>
    <w:rsid w:val="000C57C8"/>
    <w:rsid w:val="000C59EA"/>
    <w:rsid w:val="000C5BCF"/>
    <w:rsid w:val="000C5BF6"/>
    <w:rsid w:val="000C5CB3"/>
    <w:rsid w:val="000C5E8B"/>
    <w:rsid w:val="000C6110"/>
    <w:rsid w:val="000C6369"/>
    <w:rsid w:val="000C669A"/>
    <w:rsid w:val="000C6800"/>
    <w:rsid w:val="000C6924"/>
    <w:rsid w:val="000C6A43"/>
    <w:rsid w:val="000C6FE4"/>
    <w:rsid w:val="000C71A2"/>
    <w:rsid w:val="000C75A2"/>
    <w:rsid w:val="000C7A75"/>
    <w:rsid w:val="000C7C0C"/>
    <w:rsid w:val="000D011B"/>
    <w:rsid w:val="000D04C7"/>
    <w:rsid w:val="000D05C2"/>
    <w:rsid w:val="000D074C"/>
    <w:rsid w:val="000D0798"/>
    <w:rsid w:val="000D0846"/>
    <w:rsid w:val="000D0961"/>
    <w:rsid w:val="000D0A49"/>
    <w:rsid w:val="000D0BB0"/>
    <w:rsid w:val="000D0D36"/>
    <w:rsid w:val="000D0DC5"/>
    <w:rsid w:val="000D179B"/>
    <w:rsid w:val="000D193E"/>
    <w:rsid w:val="000D1AC4"/>
    <w:rsid w:val="000D1D70"/>
    <w:rsid w:val="000D1FBA"/>
    <w:rsid w:val="000D20DA"/>
    <w:rsid w:val="000D2159"/>
    <w:rsid w:val="000D263C"/>
    <w:rsid w:val="000D2BA7"/>
    <w:rsid w:val="000D36F2"/>
    <w:rsid w:val="000D3FB4"/>
    <w:rsid w:val="000D40E9"/>
    <w:rsid w:val="000D4441"/>
    <w:rsid w:val="000D4722"/>
    <w:rsid w:val="000D489A"/>
    <w:rsid w:val="000D4B38"/>
    <w:rsid w:val="000D54DB"/>
    <w:rsid w:val="000D5806"/>
    <w:rsid w:val="000D5A27"/>
    <w:rsid w:val="000D5AA0"/>
    <w:rsid w:val="000D625C"/>
    <w:rsid w:val="000D6560"/>
    <w:rsid w:val="000D662F"/>
    <w:rsid w:val="000D71E3"/>
    <w:rsid w:val="000D74AC"/>
    <w:rsid w:val="000D778E"/>
    <w:rsid w:val="000D77C8"/>
    <w:rsid w:val="000D781A"/>
    <w:rsid w:val="000D7958"/>
    <w:rsid w:val="000D7EEA"/>
    <w:rsid w:val="000E0007"/>
    <w:rsid w:val="000E01A3"/>
    <w:rsid w:val="000E0400"/>
    <w:rsid w:val="000E0677"/>
    <w:rsid w:val="000E0A6A"/>
    <w:rsid w:val="000E0B78"/>
    <w:rsid w:val="000E0E57"/>
    <w:rsid w:val="000E0EB9"/>
    <w:rsid w:val="000E0FCB"/>
    <w:rsid w:val="000E10D4"/>
    <w:rsid w:val="000E1CBE"/>
    <w:rsid w:val="000E1D67"/>
    <w:rsid w:val="000E20D5"/>
    <w:rsid w:val="000E2900"/>
    <w:rsid w:val="000E2968"/>
    <w:rsid w:val="000E2F7E"/>
    <w:rsid w:val="000E314E"/>
    <w:rsid w:val="000E3156"/>
    <w:rsid w:val="000E344D"/>
    <w:rsid w:val="000E3518"/>
    <w:rsid w:val="000E3838"/>
    <w:rsid w:val="000E39F1"/>
    <w:rsid w:val="000E3A0F"/>
    <w:rsid w:val="000E3A85"/>
    <w:rsid w:val="000E3C57"/>
    <w:rsid w:val="000E3DE5"/>
    <w:rsid w:val="000E3EEA"/>
    <w:rsid w:val="000E445D"/>
    <w:rsid w:val="000E4E83"/>
    <w:rsid w:val="000E4F79"/>
    <w:rsid w:val="000E5291"/>
    <w:rsid w:val="000E55B1"/>
    <w:rsid w:val="000E565E"/>
    <w:rsid w:val="000E56FD"/>
    <w:rsid w:val="000E586B"/>
    <w:rsid w:val="000E60AD"/>
    <w:rsid w:val="000E640D"/>
    <w:rsid w:val="000E6980"/>
    <w:rsid w:val="000E6A3D"/>
    <w:rsid w:val="000E6A47"/>
    <w:rsid w:val="000E7095"/>
    <w:rsid w:val="000E709D"/>
    <w:rsid w:val="000E7386"/>
    <w:rsid w:val="000E7917"/>
    <w:rsid w:val="000E7A17"/>
    <w:rsid w:val="000E7AA2"/>
    <w:rsid w:val="000E7F30"/>
    <w:rsid w:val="000E7F49"/>
    <w:rsid w:val="000F027D"/>
    <w:rsid w:val="000F0453"/>
    <w:rsid w:val="000F0924"/>
    <w:rsid w:val="000F0929"/>
    <w:rsid w:val="000F09C7"/>
    <w:rsid w:val="000F0BC2"/>
    <w:rsid w:val="000F0CF6"/>
    <w:rsid w:val="000F1003"/>
    <w:rsid w:val="000F10B1"/>
    <w:rsid w:val="000F112E"/>
    <w:rsid w:val="000F141E"/>
    <w:rsid w:val="000F187A"/>
    <w:rsid w:val="000F1B95"/>
    <w:rsid w:val="000F1EC3"/>
    <w:rsid w:val="000F1F96"/>
    <w:rsid w:val="000F21C8"/>
    <w:rsid w:val="000F266C"/>
    <w:rsid w:val="000F2CE7"/>
    <w:rsid w:val="000F2D35"/>
    <w:rsid w:val="000F3908"/>
    <w:rsid w:val="000F3F67"/>
    <w:rsid w:val="000F430D"/>
    <w:rsid w:val="000F4329"/>
    <w:rsid w:val="000F4330"/>
    <w:rsid w:val="000F450C"/>
    <w:rsid w:val="000F454B"/>
    <w:rsid w:val="000F457F"/>
    <w:rsid w:val="000F4627"/>
    <w:rsid w:val="000F4B58"/>
    <w:rsid w:val="000F4EC1"/>
    <w:rsid w:val="000F5057"/>
    <w:rsid w:val="000F51B4"/>
    <w:rsid w:val="000F51F8"/>
    <w:rsid w:val="000F5291"/>
    <w:rsid w:val="000F52AB"/>
    <w:rsid w:val="000F5439"/>
    <w:rsid w:val="000F547C"/>
    <w:rsid w:val="000F5681"/>
    <w:rsid w:val="000F5789"/>
    <w:rsid w:val="000F5B3A"/>
    <w:rsid w:val="000F5BAF"/>
    <w:rsid w:val="000F62FA"/>
    <w:rsid w:val="000F6529"/>
    <w:rsid w:val="000F663D"/>
    <w:rsid w:val="000F6BA5"/>
    <w:rsid w:val="000F6BAC"/>
    <w:rsid w:val="000F6C52"/>
    <w:rsid w:val="000F6E88"/>
    <w:rsid w:val="000F6EAE"/>
    <w:rsid w:val="000F6FBB"/>
    <w:rsid w:val="000F7630"/>
    <w:rsid w:val="000F7BA1"/>
    <w:rsid w:val="000F7D99"/>
    <w:rsid w:val="00100037"/>
    <w:rsid w:val="001000D8"/>
    <w:rsid w:val="00100386"/>
    <w:rsid w:val="0010099A"/>
    <w:rsid w:val="00100F9D"/>
    <w:rsid w:val="0010122E"/>
    <w:rsid w:val="001013E9"/>
    <w:rsid w:val="001014A4"/>
    <w:rsid w:val="001016AC"/>
    <w:rsid w:val="00101873"/>
    <w:rsid w:val="00101899"/>
    <w:rsid w:val="00101C52"/>
    <w:rsid w:val="00101C99"/>
    <w:rsid w:val="0010203E"/>
    <w:rsid w:val="0010234B"/>
    <w:rsid w:val="00102388"/>
    <w:rsid w:val="001023FD"/>
    <w:rsid w:val="00102505"/>
    <w:rsid w:val="001028E4"/>
    <w:rsid w:val="00103021"/>
    <w:rsid w:val="00103099"/>
    <w:rsid w:val="00103413"/>
    <w:rsid w:val="0010386E"/>
    <w:rsid w:val="00103878"/>
    <w:rsid w:val="00103897"/>
    <w:rsid w:val="00103D74"/>
    <w:rsid w:val="00103EC1"/>
    <w:rsid w:val="00103FA3"/>
    <w:rsid w:val="00104287"/>
    <w:rsid w:val="0010472F"/>
    <w:rsid w:val="001047D7"/>
    <w:rsid w:val="00104938"/>
    <w:rsid w:val="00104B0D"/>
    <w:rsid w:val="00104B1A"/>
    <w:rsid w:val="00104C01"/>
    <w:rsid w:val="00104CDF"/>
    <w:rsid w:val="00104D7F"/>
    <w:rsid w:val="00104FA4"/>
    <w:rsid w:val="001051AE"/>
    <w:rsid w:val="001051B9"/>
    <w:rsid w:val="00105225"/>
    <w:rsid w:val="001055FD"/>
    <w:rsid w:val="00105681"/>
    <w:rsid w:val="001059AD"/>
    <w:rsid w:val="00105B53"/>
    <w:rsid w:val="00105B81"/>
    <w:rsid w:val="00105CF6"/>
    <w:rsid w:val="00105E27"/>
    <w:rsid w:val="00105ED5"/>
    <w:rsid w:val="00105F4A"/>
    <w:rsid w:val="0010729F"/>
    <w:rsid w:val="001073D9"/>
    <w:rsid w:val="00107C9D"/>
    <w:rsid w:val="00107F08"/>
    <w:rsid w:val="0011010A"/>
    <w:rsid w:val="00110194"/>
    <w:rsid w:val="0011055B"/>
    <w:rsid w:val="00110795"/>
    <w:rsid w:val="001108EB"/>
    <w:rsid w:val="00110940"/>
    <w:rsid w:val="0011094B"/>
    <w:rsid w:val="00110F3F"/>
    <w:rsid w:val="001111D4"/>
    <w:rsid w:val="001113AF"/>
    <w:rsid w:val="0011172B"/>
    <w:rsid w:val="001120E5"/>
    <w:rsid w:val="001125D0"/>
    <w:rsid w:val="0011280B"/>
    <w:rsid w:val="001129D9"/>
    <w:rsid w:val="00112C58"/>
    <w:rsid w:val="00112C85"/>
    <w:rsid w:val="00112DB6"/>
    <w:rsid w:val="00112E96"/>
    <w:rsid w:val="00112FB5"/>
    <w:rsid w:val="001130C5"/>
    <w:rsid w:val="00113226"/>
    <w:rsid w:val="001136C6"/>
    <w:rsid w:val="001136C8"/>
    <w:rsid w:val="00113A4D"/>
    <w:rsid w:val="00113D1E"/>
    <w:rsid w:val="001140AB"/>
    <w:rsid w:val="001141F2"/>
    <w:rsid w:val="001143D4"/>
    <w:rsid w:val="0011469B"/>
    <w:rsid w:val="0011484E"/>
    <w:rsid w:val="0011486C"/>
    <w:rsid w:val="00114882"/>
    <w:rsid w:val="001149EB"/>
    <w:rsid w:val="00114ACE"/>
    <w:rsid w:val="00115059"/>
    <w:rsid w:val="00115A2B"/>
    <w:rsid w:val="00115B06"/>
    <w:rsid w:val="00115B54"/>
    <w:rsid w:val="00115C5A"/>
    <w:rsid w:val="00115D4E"/>
    <w:rsid w:val="00115D7D"/>
    <w:rsid w:val="00115EA6"/>
    <w:rsid w:val="001160CD"/>
    <w:rsid w:val="0011638F"/>
    <w:rsid w:val="0011648D"/>
    <w:rsid w:val="001166DD"/>
    <w:rsid w:val="00116D2D"/>
    <w:rsid w:val="001171F0"/>
    <w:rsid w:val="00117305"/>
    <w:rsid w:val="00117699"/>
    <w:rsid w:val="00117E7D"/>
    <w:rsid w:val="001202AF"/>
    <w:rsid w:val="001207BD"/>
    <w:rsid w:val="00120874"/>
    <w:rsid w:val="00120B0D"/>
    <w:rsid w:val="00120B56"/>
    <w:rsid w:val="00121314"/>
    <w:rsid w:val="00121876"/>
    <w:rsid w:val="001218CE"/>
    <w:rsid w:val="00121B3D"/>
    <w:rsid w:val="00121B5E"/>
    <w:rsid w:val="00121C1E"/>
    <w:rsid w:val="001220EE"/>
    <w:rsid w:val="001224C7"/>
    <w:rsid w:val="001225C5"/>
    <w:rsid w:val="00122644"/>
    <w:rsid w:val="00122774"/>
    <w:rsid w:val="001227DC"/>
    <w:rsid w:val="001231EA"/>
    <w:rsid w:val="00123399"/>
    <w:rsid w:val="001233A1"/>
    <w:rsid w:val="0012365D"/>
    <w:rsid w:val="00123937"/>
    <w:rsid w:val="001239CF"/>
    <w:rsid w:val="00123D04"/>
    <w:rsid w:val="00124295"/>
    <w:rsid w:val="001242DE"/>
    <w:rsid w:val="0012437C"/>
    <w:rsid w:val="001245F5"/>
    <w:rsid w:val="0012464F"/>
    <w:rsid w:val="001248EB"/>
    <w:rsid w:val="001252AD"/>
    <w:rsid w:val="0012614F"/>
    <w:rsid w:val="00126152"/>
    <w:rsid w:val="001262A0"/>
    <w:rsid w:val="0012636D"/>
    <w:rsid w:val="001266C1"/>
    <w:rsid w:val="001267C7"/>
    <w:rsid w:val="00126BBD"/>
    <w:rsid w:val="00127264"/>
    <w:rsid w:val="0012731B"/>
    <w:rsid w:val="00127364"/>
    <w:rsid w:val="0012752D"/>
    <w:rsid w:val="001277B5"/>
    <w:rsid w:val="00127C1F"/>
    <w:rsid w:val="00127C38"/>
    <w:rsid w:val="00127D22"/>
    <w:rsid w:val="00127D9C"/>
    <w:rsid w:val="00127E0B"/>
    <w:rsid w:val="00127F77"/>
    <w:rsid w:val="0013020F"/>
    <w:rsid w:val="0013033C"/>
    <w:rsid w:val="001303A7"/>
    <w:rsid w:val="00130663"/>
    <w:rsid w:val="00130765"/>
    <w:rsid w:val="00130A09"/>
    <w:rsid w:val="00130A0A"/>
    <w:rsid w:val="001310EE"/>
    <w:rsid w:val="00131625"/>
    <w:rsid w:val="00131C36"/>
    <w:rsid w:val="00131F57"/>
    <w:rsid w:val="001320FB"/>
    <w:rsid w:val="0013229E"/>
    <w:rsid w:val="001322C3"/>
    <w:rsid w:val="00132300"/>
    <w:rsid w:val="00132703"/>
    <w:rsid w:val="00132D08"/>
    <w:rsid w:val="0013304A"/>
    <w:rsid w:val="00133114"/>
    <w:rsid w:val="001331A9"/>
    <w:rsid w:val="001333A4"/>
    <w:rsid w:val="0013341F"/>
    <w:rsid w:val="001337FB"/>
    <w:rsid w:val="001338C4"/>
    <w:rsid w:val="00133B00"/>
    <w:rsid w:val="00133C38"/>
    <w:rsid w:val="00133C53"/>
    <w:rsid w:val="00133D10"/>
    <w:rsid w:val="0013411B"/>
    <w:rsid w:val="00134E83"/>
    <w:rsid w:val="00134FFF"/>
    <w:rsid w:val="00135445"/>
    <w:rsid w:val="00135AC8"/>
    <w:rsid w:val="00135EBB"/>
    <w:rsid w:val="00135EFC"/>
    <w:rsid w:val="00136265"/>
    <w:rsid w:val="00136680"/>
    <w:rsid w:val="0013673A"/>
    <w:rsid w:val="00136A81"/>
    <w:rsid w:val="00136ABE"/>
    <w:rsid w:val="00136D37"/>
    <w:rsid w:val="00136E05"/>
    <w:rsid w:val="001371C7"/>
    <w:rsid w:val="001373C8"/>
    <w:rsid w:val="0013740B"/>
    <w:rsid w:val="001375CA"/>
    <w:rsid w:val="00140232"/>
    <w:rsid w:val="00140551"/>
    <w:rsid w:val="0014055E"/>
    <w:rsid w:val="00140688"/>
    <w:rsid w:val="0014084E"/>
    <w:rsid w:val="001408B0"/>
    <w:rsid w:val="00140C34"/>
    <w:rsid w:val="00140FD6"/>
    <w:rsid w:val="00141058"/>
    <w:rsid w:val="0014157A"/>
    <w:rsid w:val="00141742"/>
    <w:rsid w:val="0014178B"/>
    <w:rsid w:val="00141AEB"/>
    <w:rsid w:val="00141B4C"/>
    <w:rsid w:val="00142227"/>
    <w:rsid w:val="001424D3"/>
    <w:rsid w:val="001424E7"/>
    <w:rsid w:val="001425DB"/>
    <w:rsid w:val="00142748"/>
    <w:rsid w:val="0014277A"/>
    <w:rsid w:val="001428E0"/>
    <w:rsid w:val="00142EDB"/>
    <w:rsid w:val="00143129"/>
    <w:rsid w:val="00143280"/>
    <w:rsid w:val="0014350E"/>
    <w:rsid w:val="001435F7"/>
    <w:rsid w:val="00143606"/>
    <w:rsid w:val="00143627"/>
    <w:rsid w:val="0014363B"/>
    <w:rsid w:val="0014368B"/>
    <w:rsid w:val="001436FC"/>
    <w:rsid w:val="001437A9"/>
    <w:rsid w:val="00143816"/>
    <w:rsid w:val="00143851"/>
    <w:rsid w:val="00143C39"/>
    <w:rsid w:val="00143D7E"/>
    <w:rsid w:val="00143DDF"/>
    <w:rsid w:val="00143EB5"/>
    <w:rsid w:val="00143F00"/>
    <w:rsid w:val="0014409F"/>
    <w:rsid w:val="00144100"/>
    <w:rsid w:val="00144167"/>
    <w:rsid w:val="001444F5"/>
    <w:rsid w:val="001447F2"/>
    <w:rsid w:val="00144BDD"/>
    <w:rsid w:val="00144C55"/>
    <w:rsid w:val="00144E21"/>
    <w:rsid w:val="00144E49"/>
    <w:rsid w:val="00144ECF"/>
    <w:rsid w:val="00144F8E"/>
    <w:rsid w:val="00144FE2"/>
    <w:rsid w:val="00145220"/>
    <w:rsid w:val="00145363"/>
    <w:rsid w:val="001459A2"/>
    <w:rsid w:val="00145EC6"/>
    <w:rsid w:val="001462E4"/>
    <w:rsid w:val="0014669A"/>
    <w:rsid w:val="00146722"/>
    <w:rsid w:val="0014688B"/>
    <w:rsid w:val="00146CA7"/>
    <w:rsid w:val="00146D1F"/>
    <w:rsid w:val="00146E37"/>
    <w:rsid w:val="00147585"/>
    <w:rsid w:val="0014761F"/>
    <w:rsid w:val="001477D1"/>
    <w:rsid w:val="00147EFB"/>
    <w:rsid w:val="00147F53"/>
    <w:rsid w:val="00150007"/>
    <w:rsid w:val="00150127"/>
    <w:rsid w:val="0015060C"/>
    <w:rsid w:val="00150A7E"/>
    <w:rsid w:val="00150AD7"/>
    <w:rsid w:val="00150B6D"/>
    <w:rsid w:val="00151094"/>
    <w:rsid w:val="001513FA"/>
    <w:rsid w:val="00151578"/>
    <w:rsid w:val="0015174F"/>
    <w:rsid w:val="001517A8"/>
    <w:rsid w:val="00151951"/>
    <w:rsid w:val="00151989"/>
    <w:rsid w:val="00151FF9"/>
    <w:rsid w:val="001520CE"/>
    <w:rsid w:val="00152417"/>
    <w:rsid w:val="00152B50"/>
    <w:rsid w:val="00152E4D"/>
    <w:rsid w:val="00152E54"/>
    <w:rsid w:val="00153208"/>
    <w:rsid w:val="0015320E"/>
    <w:rsid w:val="001532DD"/>
    <w:rsid w:val="00153541"/>
    <w:rsid w:val="001538E9"/>
    <w:rsid w:val="00153B1A"/>
    <w:rsid w:val="00153C21"/>
    <w:rsid w:val="00153E05"/>
    <w:rsid w:val="001541B9"/>
    <w:rsid w:val="00154270"/>
    <w:rsid w:val="001544FF"/>
    <w:rsid w:val="001545AB"/>
    <w:rsid w:val="001549D3"/>
    <w:rsid w:val="0015519D"/>
    <w:rsid w:val="0015585F"/>
    <w:rsid w:val="00155AF6"/>
    <w:rsid w:val="001562C2"/>
    <w:rsid w:val="00156381"/>
    <w:rsid w:val="00156736"/>
    <w:rsid w:val="0015673D"/>
    <w:rsid w:val="001567FF"/>
    <w:rsid w:val="00156B1E"/>
    <w:rsid w:val="00157344"/>
    <w:rsid w:val="001576B0"/>
    <w:rsid w:val="001576FA"/>
    <w:rsid w:val="0015778D"/>
    <w:rsid w:val="00157D20"/>
    <w:rsid w:val="0016011E"/>
    <w:rsid w:val="0016015C"/>
    <w:rsid w:val="00160590"/>
    <w:rsid w:val="00160877"/>
    <w:rsid w:val="0016090A"/>
    <w:rsid w:val="00160979"/>
    <w:rsid w:val="00160B32"/>
    <w:rsid w:val="00160D9F"/>
    <w:rsid w:val="00161196"/>
    <w:rsid w:val="00161560"/>
    <w:rsid w:val="001615F1"/>
    <w:rsid w:val="00161C5E"/>
    <w:rsid w:val="00162A89"/>
    <w:rsid w:val="00162C70"/>
    <w:rsid w:val="00162E58"/>
    <w:rsid w:val="00162E6B"/>
    <w:rsid w:val="001630E5"/>
    <w:rsid w:val="00163283"/>
    <w:rsid w:val="0016377C"/>
    <w:rsid w:val="00163B0E"/>
    <w:rsid w:val="00163EAC"/>
    <w:rsid w:val="00163FB4"/>
    <w:rsid w:val="001641C0"/>
    <w:rsid w:val="001641D0"/>
    <w:rsid w:val="0016432A"/>
    <w:rsid w:val="0016447B"/>
    <w:rsid w:val="001644DC"/>
    <w:rsid w:val="00164517"/>
    <w:rsid w:val="00164689"/>
    <w:rsid w:val="00164873"/>
    <w:rsid w:val="00164A38"/>
    <w:rsid w:val="00164C60"/>
    <w:rsid w:val="001651CB"/>
    <w:rsid w:val="0016526C"/>
    <w:rsid w:val="001657A2"/>
    <w:rsid w:val="00165B11"/>
    <w:rsid w:val="00165B66"/>
    <w:rsid w:val="00165B9E"/>
    <w:rsid w:val="00165BFD"/>
    <w:rsid w:val="00165C0B"/>
    <w:rsid w:val="00165DD7"/>
    <w:rsid w:val="0016606D"/>
    <w:rsid w:val="001660AF"/>
    <w:rsid w:val="00166CD6"/>
    <w:rsid w:val="00166CDA"/>
    <w:rsid w:val="00166D9B"/>
    <w:rsid w:val="001674BA"/>
    <w:rsid w:val="0016750A"/>
    <w:rsid w:val="00167597"/>
    <w:rsid w:val="0016774C"/>
    <w:rsid w:val="00167750"/>
    <w:rsid w:val="00167BA1"/>
    <w:rsid w:val="00167D75"/>
    <w:rsid w:val="00167E29"/>
    <w:rsid w:val="00167E60"/>
    <w:rsid w:val="00167ECD"/>
    <w:rsid w:val="00170253"/>
    <w:rsid w:val="00170438"/>
    <w:rsid w:val="001707F9"/>
    <w:rsid w:val="001708AD"/>
    <w:rsid w:val="00170D7B"/>
    <w:rsid w:val="00171376"/>
    <w:rsid w:val="00171CA7"/>
    <w:rsid w:val="00171D29"/>
    <w:rsid w:val="00171D71"/>
    <w:rsid w:val="00171E66"/>
    <w:rsid w:val="001721CA"/>
    <w:rsid w:val="001722DE"/>
    <w:rsid w:val="001724BA"/>
    <w:rsid w:val="001726A6"/>
    <w:rsid w:val="00172723"/>
    <w:rsid w:val="00172728"/>
    <w:rsid w:val="00172751"/>
    <w:rsid w:val="00172A27"/>
    <w:rsid w:val="00172D3A"/>
    <w:rsid w:val="00173372"/>
    <w:rsid w:val="001736B3"/>
    <w:rsid w:val="001737C7"/>
    <w:rsid w:val="00173921"/>
    <w:rsid w:val="00173A38"/>
    <w:rsid w:val="00173A9A"/>
    <w:rsid w:val="00173C9E"/>
    <w:rsid w:val="00173CB0"/>
    <w:rsid w:val="00173E32"/>
    <w:rsid w:val="00173EA2"/>
    <w:rsid w:val="001741F9"/>
    <w:rsid w:val="00174537"/>
    <w:rsid w:val="0017497A"/>
    <w:rsid w:val="001749FE"/>
    <w:rsid w:val="001751E7"/>
    <w:rsid w:val="0017539A"/>
    <w:rsid w:val="0017543F"/>
    <w:rsid w:val="0017559F"/>
    <w:rsid w:val="0017566C"/>
    <w:rsid w:val="00175726"/>
    <w:rsid w:val="00175754"/>
    <w:rsid w:val="001758F8"/>
    <w:rsid w:val="00175981"/>
    <w:rsid w:val="001759FB"/>
    <w:rsid w:val="00175BB1"/>
    <w:rsid w:val="00175CBA"/>
    <w:rsid w:val="00175CE3"/>
    <w:rsid w:val="00175F21"/>
    <w:rsid w:val="00176349"/>
    <w:rsid w:val="001765F9"/>
    <w:rsid w:val="001766C9"/>
    <w:rsid w:val="00176743"/>
    <w:rsid w:val="0017687D"/>
    <w:rsid w:val="00176E19"/>
    <w:rsid w:val="001770E7"/>
    <w:rsid w:val="0017758E"/>
    <w:rsid w:val="0017766A"/>
    <w:rsid w:val="001777D6"/>
    <w:rsid w:val="00177904"/>
    <w:rsid w:val="00177949"/>
    <w:rsid w:val="00180002"/>
    <w:rsid w:val="001800C2"/>
    <w:rsid w:val="001800FC"/>
    <w:rsid w:val="00180AE4"/>
    <w:rsid w:val="00180B5D"/>
    <w:rsid w:val="00180C10"/>
    <w:rsid w:val="00180CE2"/>
    <w:rsid w:val="00180D31"/>
    <w:rsid w:val="001811A3"/>
    <w:rsid w:val="001812C4"/>
    <w:rsid w:val="001813B7"/>
    <w:rsid w:val="001815C6"/>
    <w:rsid w:val="001817DC"/>
    <w:rsid w:val="00181C7A"/>
    <w:rsid w:val="00181D8A"/>
    <w:rsid w:val="00182006"/>
    <w:rsid w:val="0018210C"/>
    <w:rsid w:val="0018214F"/>
    <w:rsid w:val="001824B9"/>
    <w:rsid w:val="001824D6"/>
    <w:rsid w:val="00182691"/>
    <w:rsid w:val="00182AB7"/>
    <w:rsid w:val="00182B39"/>
    <w:rsid w:val="00182F0C"/>
    <w:rsid w:val="001833D2"/>
    <w:rsid w:val="00183644"/>
    <w:rsid w:val="0018365C"/>
    <w:rsid w:val="00183717"/>
    <w:rsid w:val="001837E6"/>
    <w:rsid w:val="00183AAA"/>
    <w:rsid w:val="00183AC1"/>
    <w:rsid w:val="00183C31"/>
    <w:rsid w:val="00183C42"/>
    <w:rsid w:val="001840C3"/>
    <w:rsid w:val="00184A77"/>
    <w:rsid w:val="00184AE1"/>
    <w:rsid w:val="00184B66"/>
    <w:rsid w:val="00184ECB"/>
    <w:rsid w:val="001855B7"/>
    <w:rsid w:val="00185896"/>
    <w:rsid w:val="00185950"/>
    <w:rsid w:val="001860C3"/>
    <w:rsid w:val="001860F6"/>
    <w:rsid w:val="00186185"/>
    <w:rsid w:val="00186832"/>
    <w:rsid w:val="00186980"/>
    <w:rsid w:val="001869DD"/>
    <w:rsid w:val="00186A1C"/>
    <w:rsid w:val="00186CCE"/>
    <w:rsid w:val="0018728C"/>
    <w:rsid w:val="00187302"/>
    <w:rsid w:val="001876B3"/>
    <w:rsid w:val="0018780B"/>
    <w:rsid w:val="00187980"/>
    <w:rsid w:val="00187A78"/>
    <w:rsid w:val="00187CF9"/>
    <w:rsid w:val="00187D6F"/>
    <w:rsid w:val="00187E19"/>
    <w:rsid w:val="00187E70"/>
    <w:rsid w:val="0019000F"/>
    <w:rsid w:val="0019045D"/>
    <w:rsid w:val="0019073D"/>
    <w:rsid w:val="00190886"/>
    <w:rsid w:val="00190892"/>
    <w:rsid w:val="0019089D"/>
    <w:rsid w:val="00190971"/>
    <w:rsid w:val="00190DC4"/>
    <w:rsid w:val="00191343"/>
    <w:rsid w:val="001913E2"/>
    <w:rsid w:val="00191A04"/>
    <w:rsid w:val="00191D5A"/>
    <w:rsid w:val="001920F0"/>
    <w:rsid w:val="0019220E"/>
    <w:rsid w:val="001929D2"/>
    <w:rsid w:val="00192F90"/>
    <w:rsid w:val="001930E1"/>
    <w:rsid w:val="00193163"/>
    <w:rsid w:val="001935BD"/>
    <w:rsid w:val="001935E3"/>
    <w:rsid w:val="0019394E"/>
    <w:rsid w:val="00193CE4"/>
    <w:rsid w:val="0019414E"/>
    <w:rsid w:val="00194245"/>
    <w:rsid w:val="0019433C"/>
    <w:rsid w:val="00194583"/>
    <w:rsid w:val="00194C90"/>
    <w:rsid w:val="00194D63"/>
    <w:rsid w:val="00194FD8"/>
    <w:rsid w:val="00195280"/>
    <w:rsid w:val="00195399"/>
    <w:rsid w:val="00195416"/>
    <w:rsid w:val="001956D1"/>
    <w:rsid w:val="00195779"/>
    <w:rsid w:val="0019588B"/>
    <w:rsid w:val="001958BC"/>
    <w:rsid w:val="00195B60"/>
    <w:rsid w:val="00195D52"/>
    <w:rsid w:val="0019606A"/>
    <w:rsid w:val="001962EA"/>
    <w:rsid w:val="001963A4"/>
    <w:rsid w:val="001965EC"/>
    <w:rsid w:val="00196A5F"/>
    <w:rsid w:val="00196E8C"/>
    <w:rsid w:val="00197192"/>
    <w:rsid w:val="00197257"/>
    <w:rsid w:val="00197327"/>
    <w:rsid w:val="00197A1E"/>
    <w:rsid w:val="00197B82"/>
    <w:rsid w:val="00197C69"/>
    <w:rsid w:val="00197C83"/>
    <w:rsid w:val="00197EED"/>
    <w:rsid w:val="00197F6E"/>
    <w:rsid w:val="001A0216"/>
    <w:rsid w:val="001A030A"/>
    <w:rsid w:val="001A06A1"/>
    <w:rsid w:val="001A07C9"/>
    <w:rsid w:val="001A0885"/>
    <w:rsid w:val="001A0A5E"/>
    <w:rsid w:val="001A1056"/>
    <w:rsid w:val="001A11C7"/>
    <w:rsid w:val="001A12F3"/>
    <w:rsid w:val="001A12F8"/>
    <w:rsid w:val="001A15BC"/>
    <w:rsid w:val="001A16AC"/>
    <w:rsid w:val="001A17CF"/>
    <w:rsid w:val="001A185B"/>
    <w:rsid w:val="001A18B1"/>
    <w:rsid w:val="001A1A42"/>
    <w:rsid w:val="001A1EA4"/>
    <w:rsid w:val="001A246C"/>
    <w:rsid w:val="001A2A3E"/>
    <w:rsid w:val="001A2CEF"/>
    <w:rsid w:val="001A2DCD"/>
    <w:rsid w:val="001A322F"/>
    <w:rsid w:val="001A329E"/>
    <w:rsid w:val="001A3346"/>
    <w:rsid w:val="001A3906"/>
    <w:rsid w:val="001A4428"/>
    <w:rsid w:val="001A4454"/>
    <w:rsid w:val="001A4649"/>
    <w:rsid w:val="001A476E"/>
    <w:rsid w:val="001A47A6"/>
    <w:rsid w:val="001A520E"/>
    <w:rsid w:val="001A5578"/>
    <w:rsid w:val="001A5B8F"/>
    <w:rsid w:val="001A5E3D"/>
    <w:rsid w:val="001A5EB8"/>
    <w:rsid w:val="001A6218"/>
    <w:rsid w:val="001A6234"/>
    <w:rsid w:val="001A6540"/>
    <w:rsid w:val="001A6EC8"/>
    <w:rsid w:val="001A6FA7"/>
    <w:rsid w:val="001A7743"/>
    <w:rsid w:val="001A779C"/>
    <w:rsid w:val="001A77F5"/>
    <w:rsid w:val="001A780F"/>
    <w:rsid w:val="001A7998"/>
    <w:rsid w:val="001A79F6"/>
    <w:rsid w:val="001A7C6C"/>
    <w:rsid w:val="001B01D7"/>
    <w:rsid w:val="001B01FA"/>
    <w:rsid w:val="001B02DC"/>
    <w:rsid w:val="001B035A"/>
    <w:rsid w:val="001B0413"/>
    <w:rsid w:val="001B06C5"/>
    <w:rsid w:val="001B0743"/>
    <w:rsid w:val="001B0B35"/>
    <w:rsid w:val="001B1062"/>
    <w:rsid w:val="001B113F"/>
    <w:rsid w:val="001B162E"/>
    <w:rsid w:val="001B194C"/>
    <w:rsid w:val="001B1C15"/>
    <w:rsid w:val="001B1C58"/>
    <w:rsid w:val="001B1DF0"/>
    <w:rsid w:val="001B21A4"/>
    <w:rsid w:val="001B2B5F"/>
    <w:rsid w:val="001B2C41"/>
    <w:rsid w:val="001B2E47"/>
    <w:rsid w:val="001B2F45"/>
    <w:rsid w:val="001B3147"/>
    <w:rsid w:val="001B3189"/>
    <w:rsid w:val="001B33F8"/>
    <w:rsid w:val="001B34A9"/>
    <w:rsid w:val="001B34D7"/>
    <w:rsid w:val="001B369E"/>
    <w:rsid w:val="001B36DC"/>
    <w:rsid w:val="001B3961"/>
    <w:rsid w:val="001B3AB2"/>
    <w:rsid w:val="001B3FC0"/>
    <w:rsid w:val="001B426C"/>
    <w:rsid w:val="001B42BF"/>
    <w:rsid w:val="001B42F8"/>
    <w:rsid w:val="001B4654"/>
    <w:rsid w:val="001B4C01"/>
    <w:rsid w:val="001B4C21"/>
    <w:rsid w:val="001B4DD8"/>
    <w:rsid w:val="001B55F7"/>
    <w:rsid w:val="001B5C4A"/>
    <w:rsid w:val="001B5D66"/>
    <w:rsid w:val="001B5FF3"/>
    <w:rsid w:val="001B63B0"/>
    <w:rsid w:val="001B6D4A"/>
    <w:rsid w:val="001B6D73"/>
    <w:rsid w:val="001B6ED0"/>
    <w:rsid w:val="001B74BA"/>
    <w:rsid w:val="001B750D"/>
    <w:rsid w:val="001B774C"/>
    <w:rsid w:val="001B7842"/>
    <w:rsid w:val="001B7CD4"/>
    <w:rsid w:val="001B7F93"/>
    <w:rsid w:val="001B7FFB"/>
    <w:rsid w:val="001C0114"/>
    <w:rsid w:val="001C01D2"/>
    <w:rsid w:val="001C0439"/>
    <w:rsid w:val="001C0727"/>
    <w:rsid w:val="001C07DC"/>
    <w:rsid w:val="001C0844"/>
    <w:rsid w:val="001C0857"/>
    <w:rsid w:val="001C0880"/>
    <w:rsid w:val="001C0930"/>
    <w:rsid w:val="001C0A60"/>
    <w:rsid w:val="001C0AEB"/>
    <w:rsid w:val="001C0E63"/>
    <w:rsid w:val="001C0FBA"/>
    <w:rsid w:val="001C1037"/>
    <w:rsid w:val="001C1525"/>
    <w:rsid w:val="001C17C6"/>
    <w:rsid w:val="001C1FF3"/>
    <w:rsid w:val="001C22D2"/>
    <w:rsid w:val="001C2807"/>
    <w:rsid w:val="001C2A3E"/>
    <w:rsid w:val="001C2D26"/>
    <w:rsid w:val="001C2D6D"/>
    <w:rsid w:val="001C2D76"/>
    <w:rsid w:val="001C2FB2"/>
    <w:rsid w:val="001C31CF"/>
    <w:rsid w:val="001C36B2"/>
    <w:rsid w:val="001C387F"/>
    <w:rsid w:val="001C3954"/>
    <w:rsid w:val="001C3C6C"/>
    <w:rsid w:val="001C3D19"/>
    <w:rsid w:val="001C3EEB"/>
    <w:rsid w:val="001C4698"/>
    <w:rsid w:val="001C4BD6"/>
    <w:rsid w:val="001C4CC5"/>
    <w:rsid w:val="001C5183"/>
    <w:rsid w:val="001C5310"/>
    <w:rsid w:val="001C5360"/>
    <w:rsid w:val="001C5516"/>
    <w:rsid w:val="001C5C57"/>
    <w:rsid w:val="001C5C81"/>
    <w:rsid w:val="001C6060"/>
    <w:rsid w:val="001C6293"/>
    <w:rsid w:val="001C63A4"/>
    <w:rsid w:val="001C641E"/>
    <w:rsid w:val="001C661D"/>
    <w:rsid w:val="001C6958"/>
    <w:rsid w:val="001C6C75"/>
    <w:rsid w:val="001C6CFB"/>
    <w:rsid w:val="001C6D7D"/>
    <w:rsid w:val="001C6DD6"/>
    <w:rsid w:val="001C7316"/>
    <w:rsid w:val="001C7367"/>
    <w:rsid w:val="001C73BB"/>
    <w:rsid w:val="001C75EC"/>
    <w:rsid w:val="001C76F1"/>
    <w:rsid w:val="001C79B9"/>
    <w:rsid w:val="001C7AEB"/>
    <w:rsid w:val="001C7D98"/>
    <w:rsid w:val="001D0177"/>
    <w:rsid w:val="001D0390"/>
    <w:rsid w:val="001D0654"/>
    <w:rsid w:val="001D0758"/>
    <w:rsid w:val="001D0808"/>
    <w:rsid w:val="001D0B6A"/>
    <w:rsid w:val="001D0B97"/>
    <w:rsid w:val="001D0C1D"/>
    <w:rsid w:val="001D15B5"/>
    <w:rsid w:val="001D19D8"/>
    <w:rsid w:val="001D1AF2"/>
    <w:rsid w:val="001D1DB0"/>
    <w:rsid w:val="001D1F10"/>
    <w:rsid w:val="001D22E2"/>
    <w:rsid w:val="001D243A"/>
    <w:rsid w:val="001D2555"/>
    <w:rsid w:val="001D2561"/>
    <w:rsid w:val="001D25FC"/>
    <w:rsid w:val="001D27EC"/>
    <w:rsid w:val="001D2941"/>
    <w:rsid w:val="001D2E39"/>
    <w:rsid w:val="001D2F70"/>
    <w:rsid w:val="001D302C"/>
    <w:rsid w:val="001D322B"/>
    <w:rsid w:val="001D3927"/>
    <w:rsid w:val="001D3967"/>
    <w:rsid w:val="001D3A3D"/>
    <w:rsid w:val="001D3A98"/>
    <w:rsid w:val="001D3EBC"/>
    <w:rsid w:val="001D3FAB"/>
    <w:rsid w:val="001D403E"/>
    <w:rsid w:val="001D43B5"/>
    <w:rsid w:val="001D4456"/>
    <w:rsid w:val="001D46DF"/>
    <w:rsid w:val="001D48CA"/>
    <w:rsid w:val="001D499F"/>
    <w:rsid w:val="001D4B41"/>
    <w:rsid w:val="001D525A"/>
    <w:rsid w:val="001D546D"/>
    <w:rsid w:val="001D5AFC"/>
    <w:rsid w:val="001D5D14"/>
    <w:rsid w:val="001D5DBF"/>
    <w:rsid w:val="001D5F49"/>
    <w:rsid w:val="001D5F75"/>
    <w:rsid w:val="001D6006"/>
    <w:rsid w:val="001D640C"/>
    <w:rsid w:val="001D6462"/>
    <w:rsid w:val="001D656D"/>
    <w:rsid w:val="001D686D"/>
    <w:rsid w:val="001D695D"/>
    <w:rsid w:val="001D6E52"/>
    <w:rsid w:val="001D7912"/>
    <w:rsid w:val="001D7923"/>
    <w:rsid w:val="001D79BA"/>
    <w:rsid w:val="001D7C43"/>
    <w:rsid w:val="001D7D04"/>
    <w:rsid w:val="001D7DE6"/>
    <w:rsid w:val="001E0255"/>
    <w:rsid w:val="001E03CD"/>
    <w:rsid w:val="001E07C0"/>
    <w:rsid w:val="001E0836"/>
    <w:rsid w:val="001E09F6"/>
    <w:rsid w:val="001E0B62"/>
    <w:rsid w:val="001E0B99"/>
    <w:rsid w:val="001E0EFF"/>
    <w:rsid w:val="001E106A"/>
    <w:rsid w:val="001E10E5"/>
    <w:rsid w:val="001E12A0"/>
    <w:rsid w:val="001E1361"/>
    <w:rsid w:val="001E13C0"/>
    <w:rsid w:val="001E1BE5"/>
    <w:rsid w:val="001E1F36"/>
    <w:rsid w:val="001E1F4E"/>
    <w:rsid w:val="001E1F94"/>
    <w:rsid w:val="001E213C"/>
    <w:rsid w:val="001E229B"/>
    <w:rsid w:val="001E2310"/>
    <w:rsid w:val="001E2394"/>
    <w:rsid w:val="001E2818"/>
    <w:rsid w:val="001E2AD6"/>
    <w:rsid w:val="001E2C11"/>
    <w:rsid w:val="001E2C4D"/>
    <w:rsid w:val="001E2E10"/>
    <w:rsid w:val="001E31B5"/>
    <w:rsid w:val="001E3240"/>
    <w:rsid w:val="001E3285"/>
    <w:rsid w:val="001E33A4"/>
    <w:rsid w:val="001E35FB"/>
    <w:rsid w:val="001E38AE"/>
    <w:rsid w:val="001E397C"/>
    <w:rsid w:val="001E3B7F"/>
    <w:rsid w:val="001E3E44"/>
    <w:rsid w:val="001E3EAB"/>
    <w:rsid w:val="001E3EDF"/>
    <w:rsid w:val="001E4119"/>
    <w:rsid w:val="001E41BA"/>
    <w:rsid w:val="001E47D1"/>
    <w:rsid w:val="001E4A4E"/>
    <w:rsid w:val="001E4BBD"/>
    <w:rsid w:val="001E54C3"/>
    <w:rsid w:val="001E5537"/>
    <w:rsid w:val="001E558B"/>
    <w:rsid w:val="001E5922"/>
    <w:rsid w:val="001E59A7"/>
    <w:rsid w:val="001E5A36"/>
    <w:rsid w:val="001E5C84"/>
    <w:rsid w:val="001E5D16"/>
    <w:rsid w:val="001E5F12"/>
    <w:rsid w:val="001E62B0"/>
    <w:rsid w:val="001E6505"/>
    <w:rsid w:val="001E65C5"/>
    <w:rsid w:val="001E6D9E"/>
    <w:rsid w:val="001E6DEE"/>
    <w:rsid w:val="001E705E"/>
    <w:rsid w:val="001E77FA"/>
    <w:rsid w:val="001E7A1B"/>
    <w:rsid w:val="001E7A43"/>
    <w:rsid w:val="001E7BAB"/>
    <w:rsid w:val="001E7D08"/>
    <w:rsid w:val="001F022D"/>
    <w:rsid w:val="001F0278"/>
    <w:rsid w:val="001F0626"/>
    <w:rsid w:val="001F0A69"/>
    <w:rsid w:val="001F0A6E"/>
    <w:rsid w:val="001F0B93"/>
    <w:rsid w:val="001F0C9F"/>
    <w:rsid w:val="001F0D83"/>
    <w:rsid w:val="001F0FE6"/>
    <w:rsid w:val="001F1543"/>
    <w:rsid w:val="001F155E"/>
    <w:rsid w:val="001F1A1E"/>
    <w:rsid w:val="001F1B21"/>
    <w:rsid w:val="001F1F47"/>
    <w:rsid w:val="001F2018"/>
    <w:rsid w:val="001F2144"/>
    <w:rsid w:val="001F2549"/>
    <w:rsid w:val="001F277C"/>
    <w:rsid w:val="001F290B"/>
    <w:rsid w:val="001F291D"/>
    <w:rsid w:val="001F29F0"/>
    <w:rsid w:val="001F2D3A"/>
    <w:rsid w:val="001F2D72"/>
    <w:rsid w:val="001F3155"/>
    <w:rsid w:val="001F3185"/>
    <w:rsid w:val="001F343F"/>
    <w:rsid w:val="001F3C82"/>
    <w:rsid w:val="001F401A"/>
    <w:rsid w:val="001F407C"/>
    <w:rsid w:val="001F428A"/>
    <w:rsid w:val="001F4D02"/>
    <w:rsid w:val="001F4F88"/>
    <w:rsid w:val="001F538F"/>
    <w:rsid w:val="001F5B2B"/>
    <w:rsid w:val="001F5BAA"/>
    <w:rsid w:val="001F5E13"/>
    <w:rsid w:val="001F6232"/>
    <w:rsid w:val="001F645D"/>
    <w:rsid w:val="001F65EF"/>
    <w:rsid w:val="001F69BE"/>
    <w:rsid w:val="001F6B8C"/>
    <w:rsid w:val="001F6C10"/>
    <w:rsid w:val="001F6D8A"/>
    <w:rsid w:val="001F6EC2"/>
    <w:rsid w:val="001F6EDF"/>
    <w:rsid w:val="001F6FA9"/>
    <w:rsid w:val="001F71D4"/>
    <w:rsid w:val="001F729D"/>
    <w:rsid w:val="001F7301"/>
    <w:rsid w:val="001F7307"/>
    <w:rsid w:val="001F7405"/>
    <w:rsid w:val="001F753F"/>
    <w:rsid w:val="001F79A4"/>
    <w:rsid w:val="001F7A23"/>
    <w:rsid w:val="001F7CB7"/>
    <w:rsid w:val="001F7EF8"/>
    <w:rsid w:val="0020009E"/>
    <w:rsid w:val="00200151"/>
    <w:rsid w:val="0020036D"/>
    <w:rsid w:val="002003A0"/>
    <w:rsid w:val="002004D6"/>
    <w:rsid w:val="00200616"/>
    <w:rsid w:val="002006FE"/>
    <w:rsid w:val="00200A90"/>
    <w:rsid w:val="00200F2A"/>
    <w:rsid w:val="00201724"/>
    <w:rsid w:val="002019E1"/>
    <w:rsid w:val="00201E55"/>
    <w:rsid w:val="002022A0"/>
    <w:rsid w:val="002022E8"/>
    <w:rsid w:val="00202532"/>
    <w:rsid w:val="00202592"/>
    <w:rsid w:val="00202642"/>
    <w:rsid w:val="0020290A"/>
    <w:rsid w:val="0020295B"/>
    <w:rsid w:val="00202A42"/>
    <w:rsid w:val="00202C48"/>
    <w:rsid w:val="00202D13"/>
    <w:rsid w:val="00202FFD"/>
    <w:rsid w:val="0020319A"/>
    <w:rsid w:val="0020351E"/>
    <w:rsid w:val="00203834"/>
    <w:rsid w:val="00203921"/>
    <w:rsid w:val="0020395B"/>
    <w:rsid w:val="00203DB3"/>
    <w:rsid w:val="0020427A"/>
    <w:rsid w:val="00204409"/>
    <w:rsid w:val="002044E3"/>
    <w:rsid w:val="002049FA"/>
    <w:rsid w:val="00204D9D"/>
    <w:rsid w:val="00204DC9"/>
    <w:rsid w:val="00204EEA"/>
    <w:rsid w:val="0020537F"/>
    <w:rsid w:val="0020543F"/>
    <w:rsid w:val="0020572D"/>
    <w:rsid w:val="0020599C"/>
    <w:rsid w:val="00205CE9"/>
    <w:rsid w:val="00205E54"/>
    <w:rsid w:val="00205E65"/>
    <w:rsid w:val="00205F30"/>
    <w:rsid w:val="00205FE7"/>
    <w:rsid w:val="0020609B"/>
    <w:rsid w:val="002060B9"/>
    <w:rsid w:val="00206222"/>
    <w:rsid w:val="002064A1"/>
    <w:rsid w:val="002064AD"/>
    <w:rsid w:val="0020656D"/>
    <w:rsid w:val="0020658C"/>
    <w:rsid w:val="002070CE"/>
    <w:rsid w:val="0020733B"/>
    <w:rsid w:val="002073D0"/>
    <w:rsid w:val="00207539"/>
    <w:rsid w:val="002079CA"/>
    <w:rsid w:val="00207C57"/>
    <w:rsid w:val="00207CDE"/>
    <w:rsid w:val="002101E1"/>
    <w:rsid w:val="002103B5"/>
    <w:rsid w:val="0021051F"/>
    <w:rsid w:val="00210717"/>
    <w:rsid w:val="0021085E"/>
    <w:rsid w:val="002108AC"/>
    <w:rsid w:val="00210977"/>
    <w:rsid w:val="00210AE6"/>
    <w:rsid w:val="00210EAA"/>
    <w:rsid w:val="002112AA"/>
    <w:rsid w:val="002115F0"/>
    <w:rsid w:val="0021188F"/>
    <w:rsid w:val="00211D0F"/>
    <w:rsid w:val="00211EE4"/>
    <w:rsid w:val="002120E5"/>
    <w:rsid w:val="00212379"/>
    <w:rsid w:val="00212525"/>
    <w:rsid w:val="00212A84"/>
    <w:rsid w:val="00212C52"/>
    <w:rsid w:val="00212F60"/>
    <w:rsid w:val="00212F65"/>
    <w:rsid w:val="0021323D"/>
    <w:rsid w:val="002132BE"/>
    <w:rsid w:val="002132CD"/>
    <w:rsid w:val="00213646"/>
    <w:rsid w:val="0021395C"/>
    <w:rsid w:val="00214019"/>
    <w:rsid w:val="0021430C"/>
    <w:rsid w:val="0021468E"/>
    <w:rsid w:val="00214D5F"/>
    <w:rsid w:val="00215695"/>
    <w:rsid w:val="00215724"/>
    <w:rsid w:val="00215728"/>
    <w:rsid w:val="00215A03"/>
    <w:rsid w:val="00215AE9"/>
    <w:rsid w:val="00215CA0"/>
    <w:rsid w:val="002164C3"/>
    <w:rsid w:val="0021665E"/>
    <w:rsid w:val="00216845"/>
    <w:rsid w:val="00216868"/>
    <w:rsid w:val="00216953"/>
    <w:rsid w:val="002169C2"/>
    <w:rsid w:val="00216B5A"/>
    <w:rsid w:val="00216C55"/>
    <w:rsid w:val="00216DFD"/>
    <w:rsid w:val="00217080"/>
    <w:rsid w:val="002170EE"/>
    <w:rsid w:val="00217308"/>
    <w:rsid w:val="00217530"/>
    <w:rsid w:val="0021753F"/>
    <w:rsid w:val="00217555"/>
    <w:rsid w:val="00217638"/>
    <w:rsid w:val="00217848"/>
    <w:rsid w:val="00217859"/>
    <w:rsid w:val="00217F94"/>
    <w:rsid w:val="0022003B"/>
    <w:rsid w:val="0022005B"/>
    <w:rsid w:val="002200E8"/>
    <w:rsid w:val="002201B4"/>
    <w:rsid w:val="002201E2"/>
    <w:rsid w:val="00220269"/>
    <w:rsid w:val="0022027C"/>
    <w:rsid w:val="002204CD"/>
    <w:rsid w:val="002208B8"/>
    <w:rsid w:val="00220D2C"/>
    <w:rsid w:val="00220D58"/>
    <w:rsid w:val="00220EFA"/>
    <w:rsid w:val="00221243"/>
    <w:rsid w:val="0022167D"/>
    <w:rsid w:val="00221A37"/>
    <w:rsid w:val="00221EEC"/>
    <w:rsid w:val="00221F9C"/>
    <w:rsid w:val="002220F3"/>
    <w:rsid w:val="0022210F"/>
    <w:rsid w:val="00222801"/>
    <w:rsid w:val="00222932"/>
    <w:rsid w:val="002229B1"/>
    <w:rsid w:val="00222E3A"/>
    <w:rsid w:val="00222EAA"/>
    <w:rsid w:val="002232C6"/>
    <w:rsid w:val="00223AA4"/>
    <w:rsid w:val="00223BA6"/>
    <w:rsid w:val="00223C5E"/>
    <w:rsid w:val="00223CB3"/>
    <w:rsid w:val="002245B3"/>
    <w:rsid w:val="002247F0"/>
    <w:rsid w:val="0022486E"/>
    <w:rsid w:val="0022499D"/>
    <w:rsid w:val="00224A52"/>
    <w:rsid w:val="00224AAD"/>
    <w:rsid w:val="00224AFC"/>
    <w:rsid w:val="00224B91"/>
    <w:rsid w:val="00224E1F"/>
    <w:rsid w:val="00224F2F"/>
    <w:rsid w:val="00224FA3"/>
    <w:rsid w:val="002251B6"/>
    <w:rsid w:val="00225398"/>
    <w:rsid w:val="00225BA2"/>
    <w:rsid w:val="00225BDA"/>
    <w:rsid w:val="0022625B"/>
    <w:rsid w:val="00226396"/>
    <w:rsid w:val="002269A7"/>
    <w:rsid w:val="00226B97"/>
    <w:rsid w:val="00226C27"/>
    <w:rsid w:val="00226CC6"/>
    <w:rsid w:val="0022718F"/>
    <w:rsid w:val="002274B4"/>
    <w:rsid w:val="00227652"/>
    <w:rsid w:val="00227928"/>
    <w:rsid w:val="00227A1C"/>
    <w:rsid w:val="00227AB1"/>
    <w:rsid w:val="00227B07"/>
    <w:rsid w:val="00230290"/>
    <w:rsid w:val="00230796"/>
    <w:rsid w:val="002307DF"/>
    <w:rsid w:val="00230A78"/>
    <w:rsid w:val="00230B7C"/>
    <w:rsid w:val="00230C66"/>
    <w:rsid w:val="00230C9B"/>
    <w:rsid w:val="00230EC2"/>
    <w:rsid w:val="00231516"/>
    <w:rsid w:val="00231517"/>
    <w:rsid w:val="002315DD"/>
    <w:rsid w:val="00231AC8"/>
    <w:rsid w:val="00231D7B"/>
    <w:rsid w:val="00231E88"/>
    <w:rsid w:val="00231E9C"/>
    <w:rsid w:val="00232157"/>
    <w:rsid w:val="00232229"/>
    <w:rsid w:val="00232645"/>
    <w:rsid w:val="002327A7"/>
    <w:rsid w:val="002329B5"/>
    <w:rsid w:val="00232A81"/>
    <w:rsid w:val="00232C5A"/>
    <w:rsid w:val="00232D4D"/>
    <w:rsid w:val="00232F90"/>
    <w:rsid w:val="0023303E"/>
    <w:rsid w:val="0023311C"/>
    <w:rsid w:val="00233630"/>
    <w:rsid w:val="00233B0E"/>
    <w:rsid w:val="00233CC8"/>
    <w:rsid w:val="00233DCB"/>
    <w:rsid w:val="00233E3F"/>
    <w:rsid w:val="00233E42"/>
    <w:rsid w:val="00233E6A"/>
    <w:rsid w:val="00234013"/>
    <w:rsid w:val="00234541"/>
    <w:rsid w:val="002349AB"/>
    <w:rsid w:val="00234ACA"/>
    <w:rsid w:val="00234B74"/>
    <w:rsid w:val="00234B9E"/>
    <w:rsid w:val="00235446"/>
    <w:rsid w:val="00235763"/>
    <w:rsid w:val="0023598B"/>
    <w:rsid w:val="002364EA"/>
    <w:rsid w:val="00236596"/>
    <w:rsid w:val="002367B6"/>
    <w:rsid w:val="002367CF"/>
    <w:rsid w:val="00236AF5"/>
    <w:rsid w:val="00236DB3"/>
    <w:rsid w:val="00236EC9"/>
    <w:rsid w:val="002373E4"/>
    <w:rsid w:val="00237575"/>
    <w:rsid w:val="002375AD"/>
    <w:rsid w:val="00237712"/>
    <w:rsid w:val="00237A21"/>
    <w:rsid w:val="00237F27"/>
    <w:rsid w:val="00240083"/>
    <w:rsid w:val="0024027C"/>
    <w:rsid w:val="00240475"/>
    <w:rsid w:val="002405C6"/>
    <w:rsid w:val="00240A74"/>
    <w:rsid w:val="00240E71"/>
    <w:rsid w:val="00241927"/>
    <w:rsid w:val="00241FAB"/>
    <w:rsid w:val="00242455"/>
    <w:rsid w:val="002424C6"/>
    <w:rsid w:val="00242AD0"/>
    <w:rsid w:val="00242D34"/>
    <w:rsid w:val="00243BD5"/>
    <w:rsid w:val="00243D44"/>
    <w:rsid w:val="00244265"/>
    <w:rsid w:val="0024496B"/>
    <w:rsid w:val="00244A48"/>
    <w:rsid w:val="00244AF6"/>
    <w:rsid w:val="00244BBA"/>
    <w:rsid w:val="00244ED4"/>
    <w:rsid w:val="002453C9"/>
    <w:rsid w:val="002453DC"/>
    <w:rsid w:val="00245785"/>
    <w:rsid w:val="002458E9"/>
    <w:rsid w:val="00245A36"/>
    <w:rsid w:val="00245ADF"/>
    <w:rsid w:val="00245AF0"/>
    <w:rsid w:val="00245FD0"/>
    <w:rsid w:val="002462C7"/>
    <w:rsid w:val="0024672C"/>
    <w:rsid w:val="0024679D"/>
    <w:rsid w:val="002467B5"/>
    <w:rsid w:val="00246A27"/>
    <w:rsid w:val="00246C9E"/>
    <w:rsid w:val="00246F42"/>
    <w:rsid w:val="00246FE6"/>
    <w:rsid w:val="00247123"/>
    <w:rsid w:val="00247155"/>
    <w:rsid w:val="0024733C"/>
    <w:rsid w:val="0024735C"/>
    <w:rsid w:val="002476B6"/>
    <w:rsid w:val="00247863"/>
    <w:rsid w:val="0024797E"/>
    <w:rsid w:val="00250116"/>
    <w:rsid w:val="00250999"/>
    <w:rsid w:val="002509DB"/>
    <w:rsid w:val="00251112"/>
    <w:rsid w:val="00251518"/>
    <w:rsid w:val="002516FF"/>
    <w:rsid w:val="00251734"/>
    <w:rsid w:val="0025182A"/>
    <w:rsid w:val="002518D9"/>
    <w:rsid w:val="00251BD3"/>
    <w:rsid w:val="0025212F"/>
    <w:rsid w:val="00252153"/>
    <w:rsid w:val="002521B8"/>
    <w:rsid w:val="0025233E"/>
    <w:rsid w:val="002524C7"/>
    <w:rsid w:val="0025268D"/>
    <w:rsid w:val="00252717"/>
    <w:rsid w:val="00252CCB"/>
    <w:rsid w:val="00253321"/>
    <w:rsid w:val="00253572"/>
    <w:rsid w:val="00253896"/>
    <w:rsid w:val="0025395E"/>
    <w:rsid w:val="00253A3F"/>
    <w:rsid w:val="00253A69"/>
    <w:rsid w:val="00253D03"/>
    <w:rsid w:val="00253E7D"/>
    <w:rsid w:val="00254126"/>
    <w:rsid w:val="00254199"/>
    <w:rsid w:val="002542C2"/>
    <w:rsid w:val="00254364"/>
    <w:rsid w:val="00254A17"/>
    <w:rsid w:val="00254B46"/>
    <w:rsid w:val="0025503A"/>
    <w:rsid w:val="0025508B"/>
    <w:rsid w:val="002554E4"/>
    <w:rsid w:val="00255BEE"/>
    <w:rsid w:val="002569BB"/>
    <w:rsid w:val="00256C15"/>
    <w:rsid w:val="00256C22"/>
    <w:rsid w:val="00257354"/>
    <w:rsid w:val="0025750E"/>
    <w:rsid w:val="00257573"/>
    <w:rsid w:val="002577DE"/>
    <w:rsid w:val="00257C2A"/>
    <w:rsid w:val="002602BE"/>
    <w:rsid w:val="002608CD"/>
    <w:rsid w:val="00260AB2"/>
    <w:rsid w:val="00260C0C"/>
    <w:rsid w:val="00260D62"/>
    <w:rsid w:val="0026124C"/>
    <w:rsid w:val="00261465"/>
    <w:rsid w:val="002615CF"/>
    <w:rsid w:val="002617D8"/>
    <w:rsid w:val="0026195F"/>
    <w:rsid w:val="00261B4E"/>
    <w:rsid w:val="00261C11"/>
    <w:rsid w:val="002622D7"/>
    <w:rsid w:val="00262809"/>
    <w:rsid w:val="00262A83"/>
    <w:rsid w:val="00262ADC"/>
    <w:rsid w:val="00262F45"/>
    <w:rsid w:val="00263150"/>
    <w:rsid w:val="00263195"/>
    <w:rsid w:val="002634A9"/>
    <w:rsid w:val="0026365D"/>
    <w:rsid w:val="002638C6"/>
    <w:rsid w:val="00263F04"/>
    <w:rsid w:val="002643DB"/>
    <w:rsid w:val="0026446E"/>
    <w:rsid w:val="0026448C"/>
    <w:rsid w:val="00264562"/>
    <w:rsid w:val="00264628"/>
    <w:rsid w:val="002647AC"/>
    <w:rsid w:val="002647BD"/>
    <w:rsid w:val="00264F84"/>
    <w:rsid w:val="002655CC"/>
    <w:rsid w:val="0026594E"/>
    <w:rsid w:val="00265BF8"/>
    <w:rsid w:val="00265C41"/>
    <w:rsid w:val="00265E12"/>
    <w:rsid w:val="00266250"/>
    <w:rsid w:val="00266287"/>
    <w:rsid w:val="00266716"/>
    <w:rsid w:val="00266D0D"/>
    <w:rsid w:val="00266FD0"/>
    <w:rsid w:val="002670C5"/>
    <w:rsid w:val="002673E6"/>
    <w:rsid w:val="00267447"/>
    <w:rsid w:val="00267F91"/>
    <w:rsid w:val="0027012F"/>
    <w:rsid w:val="00270A9C"/>
    <w:rsid w:val="00270F33"/>
    <w:rsid w:val="0027109A"/>
    <w:rsid w:val="002710FD"/>
    <w:rsid w:val="0027143F"/>
    <w:rsid w:val="00271507"/>
    <w:rsid w:val="0027165A"/>
    <w:rsid w:val="002717DE"/>
    <w:rsid w:val="0027189F"/>
    <w:rsid w:val="00271B12"/>
    <w:rsid w:val="00271C2F"/>
    <w:rsid w:val="00271F33"/>
    <w:rsid w:val="00272027"/>
    <w:rsid w:val="0027221D"/>
    <w:rsid w:val="0027239D"/>
    <w:rsid w:val="002724DC"/>
    <w:rsid w:val="00272B11"/>
    <w:rsid w:val="00272EB0"/>
    <w:rsid w:val="002736AB"/>
    <w:rsid w:val="0027391F"/>
    <w:rsid w:val="00273986"/>
    <w:rsid w:val="00273D42"/>
    <w:rsid w:val="00273F36"/>
    <w:rsid w:val="00273FBE"/>
    <w:rsid w:val="00274301"/>
    <w:rsid w:val="00274457"/>
    <w:rsid w:val="00274A45"/>
    <w:rsid w:val="00274A98"/>
    <w:rsid w:val="00274B6F"/>
    <w:rsid w:val="00274C70"/>
    <w:rsid w:val="00274CAF"/>
    <w:rsid w:val="00275408"/>
    <w:rsid w:val="0027551C"/>
    <w:rsid w:val="0027557B"/>
    <w:rsid w:val="002757C0"/>
    <w:rsid w:val="00275CE9"/>
    <w:rsid w:val="002769FE"/>
    <w:rsid w:val="00276B39"/>
    <w:rsid w:val="00276D58"/>
    <w:rsid w:val="00276E99"/>
    <w:rsid w:val="00276F68"/>
    <w:rsid w:val="00277148"/>
    <w:rsid w:val="002772F2"/>
    <w:rsid w:val="00277856"/>
    <w:rsid w:val="00277C35"/>
    <w:rsid w:val="00277D5D"/>
    <w:rsid w:val="00277D89"/>
    <w:rsid w:val="0028053E"/>
    <w:rsid w:val="0028059A"/>
    <w:rsid w:val="0028064C"/>
    <w:rsid w:val="00280889"/>
    <w:rsid w:val="00280B63"/>
    <w:rsid w:val="00280B97"/>
    <w:rsid w:val="00280DC4"/>
    <w:rsid w:val="00280EEA"/>
    <w:rsid w:val="0028109C"/>
    <w:rsid w:val="00281720"/>
    <w:rsid w:val="00281798"/>
    <w:rsid w:val="00281851"/>
    <w:rsid w:val="002818C9"/>
    <w:rsid w:val="00281CF6"/>
    <w:rsid w:val="00281E39"/>
    <w:rsid w:val="00282169"/>
    <w:rsid w:val="002821D2"/>
    <w:rsid w:val="00282884"/>
    <w:rsid w:val="00282E37"/>
    <w:rsid w:val="00283000"/>
    <w:rsid w:val="0028303E"/>
    <w:rsid w:val="0028343E"/>
    <w:rsid w:val="002834F9"/>
    <w:rsid w:val="002835E6"/>
    <w:rsid w:val="002837BC"/>
    <w:rsid w:val="002838FF"/>
    <w:rsid w:val="00283A17"/>
    <w:rsid w:val="00283A88"/>
    <w:rsid w:val="00283D6B"/>
    <w:rsid w:val="00284459"/>
    <w:rsid w:val="002844EE"/>
    <w:rsid w:val="00284628"/>
    <w:rsid w:val="00284F3B"/>
    <w:rsid w:val="00285888"/>
    <w:rsid w:val="00285986"/>
    <w:rsid w:val="00285CDC"/>
    <w:rsid w:val="00285DF4"/>
    <w:rsid w:val="00286970"/>
    <w:rsid w:val="00286E96"/>
    <w:rsid w:val="00286F2A"/>
    <w:rsid w:val="00287400"/>
    <w:rsid w:val="00287492"/>
    <w:rsid w:val="002879FA"/>
    <w:rsid w:val="00287D5C"/>
    <w:rsid w:val="00287DFD"/>
    <w:rsid w:val="002900D7"/>
    <w:rsid w:val="00290207"/>
    <w:rsid w:val="00290313"/>
    <w:rsid w:val="00290443"/>
    <w:rsid w:val="002904C6"/>
    <w:rsid w:val="00290D11"/>
    <w:rsid w:val="00290DC9"/>
    <w:rsid w:val="00290E59"/>
    <w:rsid w:val="002911A9"/>
    <w:rsid w:val="00291242"/>
    <w:rsid w:val="00291273"/>
    <w:rsid w:val="00291776"/>
    <w:rsid w:val="00291F6E"/>
    <w:rsid w:val="00292168"/>
    <w:rsid w:val="0029230B"/>
    <w:rsid w:val="00292444"/>
    <w:rsid w:val="0029255D"/>
    <w:rsid w:val="002925B9"/>
    <w:rsid w:val="002928A4"/>
    <w:rsid w:val="002929A1"/>
    <w:rsid w:val="00292ACE"/>
    <w:rsid w:val="00292D90"/>
    <w:rsid w:val="002930B9"/>
    <w:rsid w:val="002930CA"/>
    <w:rsid w:val="00293892"/>
    <w:rsid w:val="002938C5"/>
    <w:rsid w:val="002939DC"/>
    <w:rsid w:val="00293F72"/>
    <w:rsid w:val="00294001"/>
    <w:rsid w:val="0029400B"/>
    <w:rsid w:val="00294136"/>
    <w:rsid w:val="0029433F"/>
    <w:rsid w:val="00295327"/>
    <w:rsid w:val="0029537F"/>
    <w:rsid w:val="00295586"/>
    <w:rsid w:val="002955D7"/>
    <w:rsid w:val="00295A68"/>
    <w:rsid w:val="00295BA0"/>
    <w:rsid w:val="00295BF9"/>
    <w:rsid w:val="00296383"/>
    <w:rsid w:val="0029675E"/>
    <w:rsid w:val="002968F4"/>
    <w:rsid w:val="00296DBB"/>
    <w:rsid w:val="00296EB9"/>
    <w:rsid w:val="00297027"/>
    <w:rsid w:val="0029707D"/>
    <w:rsid w:val="0029709D"/>
    <w:rsid w:val="002971CE"/>
    <w:rsid w:val="0029741A"/>
    <w:rsid w:val="00297884"/>
    <w:rsid w:val="00297E60"/>
    <w:rsid w:val="002A0018"/>
    <w:rsid w:val="002A01BF"/>
    <w:rsid w:val="002A07EE"/>
    <w:rsid w:val="002A0C8E"/>
    <w:rsid w:val="002A0E4C"/>
    <w:rsid w:val="002A1453"/>
    <w:rsid w:val="002A1D45"/>
    <w:rsid w:val="002A202F"/>
    <w:rsid w:val="002A2094"/>
    <w:rsid w:val="002A23A8"/>
    <w:rsid w:val="002A2B66"/>
    <w:rsid w:val="002A2BF4"/>
    <w:rsid w:val="002A301C"/>
    <w:rsid w:val="002A30C7"/>
    <w:rsid w:val="002A362C"/>
    <w:rsid w:val="002A36E3"/>
    <w:rsid w:val="002A3808"/>
    <w:rsid w:val="002A38AB"/>
    <w:rsid w:val="002A3B89"/>
    <w:rsid w:val="002A3C04"/>
    <w:rsid w:val="002A3E11"/>
    <w:rsid w:val="002A3F9E"/>
    <w:rsid w:val="002A42A1"/>
    <w:rsid w:val="002A436B"/>
    <w:rsid w:val="002A43CD"/>
    <w:rsid w:val="002A5132"/>
    <w:rsid w:val="002A54F9"/>
    <w:rsid w:val="002A5895"/>
    <w:rsid w:val="002A5CE4"/>
    <w:rsid w:val="002A5CE6"/>
    <w:rsid w:val="002A60C0"/>
    <w:rsid w:val="002A6124"/>
    <w:rsid w:val="002A64E2"/>
    <w:rsid w:val="002A6518"/>
    <w:rsid w:val="002A6A63"/>
    <w:rsid w:val="002A6B86"/>
    <w:rsid w:val="002A6F54"/>
    <w:rsid w:val="002A71B9"/>
    <w:rsid w:val="002A74E4"/>
    <w:rsid w:val="002A7978"/>
    <w:rsid w:val="002A79E5"/>
    <w:rsid w:val="002A7BAB"/>
    <w:rsid w:val="002A7C52"/>
    <w:rsid w:val="002A7E23"/>
    <w:rsid w:val="002A7ED8"/>
    <w:rsid w:val="002B040B"/>
    <w:rsid w:val="002B07A8"/>
    <w:rsid w:val="002B08F2"/>
    <w:rsid w:val="002B09A6"/>
    <w:rsid w:val="002B0A34"/>
    <w:rsid w:val="002B0AE3"/>
    <w:rsid w:val="002B105B"/>
    <w:rsid w:val="002B1097"/>
    <w:rsid w:val="002B1187"/>
    <w:rsid w:val="002B189E"/>
    <w:rsid w:val="002B18BC"/>
    <w:rsid w:val="002B1EA4"/>
    <w:rsid w:val="002B2253"/>
    <w:rsid w:val="002B2680"/>
    <w:rsid w:val="002B2759"/>
    <w:rsid w:val="002B2882"/>
    <w:rsid w:val="002B29C0"/>
    <w:rsid w:val="002B3055"/>
    <w:rsid w:val="002B30E5"/>
    <w:rsid w:val="002B3407"/>
    <w:rsid w:val="002B3424"/>
    <w:rsid w:val="002B347E"/>
    <w:rsid w:val="002B37BD"/>
    <w:rsid w:val="002B39C4"/>
    <w:rsid w:val="002B3ABB"/>
    <w:rsid w:val="002B3B0B"/>
    <w:rsid w:val="002B3D4C"/>
    <w:rsid w:val="002B4136"/>
    <w:rsid w:val="002B4333"/>
    <w:rsid w:val="002B436B"/>
    <w:rsid w:val="002B44AA"/>
    <w:rsid w:val="002B49A1"/>
    <w:rsid w:val="002B4D9A"/>
    <w:rsid w:val="002B4F75"/>
    <w:rsid w:val="002B505E"/>
    <w:rsid w:val="002B537A"/>
    <w:rsid w:val="002B5820"/>
    <w:rsid w:val="002B585C"/>
    <w:rsid w:val="002B58BD"/>
    <w:rsid w:val="002B5F6D"/>
    <w:rsid w:val="002B63F4"/>
    <w:rsid w:val="002B6406"/>
    <w:rsid w:val="002B67A6"/>
    <w:rsid w:val="002B68C4"/>
    <w:rsid w:val="002B6D0F"/>
    <w:rsid w:val="002B7156"/>
    <w:rsid w:val="002B73E2"/>
    <w:rsid w:val="002B7918"/>
    <w:rsid w:val="002B7A11"/>
    <w:rsid w:val="002B7A3D"/>
    <w:rsid w:val="002B7AF3"/>
    <w:rsid w:val="002B7CAB"/>
    <w:rsid w:val="002B7FB2"/>
    <w:rsid w:val="002B7FE7"/>
    <w:rsid w:val="002C0002"/>
    <w:rsid w:val="002C0F50"/>
    <w:rsid w:val="002C1102"/>
    <w:rsid w:val="002C1248"/>
    <w:rsid w:val="002C12A6"/>
    <w:rsid w:val="002C14EB"/>
    <w:rsid w:val="002C16E1"/>
    <w:rsid w:val="002C1DA7"/>
    <w:rsid w:val="002C1E54"/>
    <w:rsid w:val="002C1E5F"/>
    <w:rsid w:val="002C2613"/>
    <w:rsid w:val="002C2812"/>
    <w:rsid w:val="002C2854"/>
    <w:rsid w:val="002C31F8"/>
    <w:rsid w:val="002C3326"/>
    <w:rsid w:val="002C39E2"/>
    <w:rsid w:val="002C3D74"/>
    <w:rsid w:val="002C4218"/>
    <w:rsid w:val="002C430A"/>
    <w:rsid w:val="002C44A6"/>
    <w:rsid w:val="002C4B49"/>
    <w:rsid w:val="002C4C5F"/>
    <w:rsid w:val="002C4F54"/>
    <w:rsid w:val="002C5021"/>
    <w:rsid w:val="002C51E3"/>
    <w:rsid w:val="002C521B"/>
    <w:rsid w:val="002C5306"/>
    <w:rsid w:val="002C54B4"/>
    <w:rsid w:val="002C562F"/>
    <w:rsid w:val="002C5772"/>
    <w:rsid w:val="002C5951"/>
    <w:rsid w:val="002C5BA9"/>
    <w:rsid w:val="002C5C6A"/>
    <w:rsid w:val="002C5E44"/>
    <w:rsid w:val="002C6173"/>
    <w:rsid w:val="002C618B"/>
    <w:rsid w:val="002C654E"/>
    <w:rsid w:val="002C6B73"/>
    <w:rsid w:val="002C6BB0"/>
    <w:rsid w:val="002C6C72"/>
    <w:rsid w:val="002C6DE9"/>
    <w:rsid w:val="002C7092"/>
    <w:rsid w:val="002C745E"/>
    <w:rsid w:val="002C774B"/>
    <w:rsid w:val="002D01F9"/>
    <w:rsid w:val="002D02F9"/>
    <w:rsid w:val="002D0414"/>
    <w:rsid w:val="002D057A"/>
    <w:rsid w:val="002D0695"/>
    <w:rsid w:val="002D06DE"/>
    <w:rsid w:val="002D0A16"/>
    <w:rsid w:val="002D0D81"/>
    <w:rsid w:val="002D0E44"/>
    <w:rsid w:val="002D10E3"/>
    <w:rsid w:val="002D1324"/>
    <w:rsid w:val="002D1B8B"/>
    <w:rsid w:val="002D1FF1"/>
    <w:rsid w:val="002D2059"/>
    <w:rsid w:val="002D2249"/>
    <w:rsid w:val="002D291C"/>
    <w:rsid w:val="002D2935"/>
    <w:rsid w:val="002D29A3"/>
    <w:rsid w:val="002D29DB"/>
    <w:rsid w:val="002D2FCB"/>
    <w:rsid w:val="002D316B"/>
    <w:rsid w:val="002D34AB"/>
    <w:rsid w:val="002D3548"/>
    <w:rsid w:val="002D35F7"/>
    <w:rsid w:val="002D37A1"/>
    <w:rsid w:val="002D3BA1"/>
    <w:rsid w:val="002D3D5D"/>
    <w:rsid w:val="002D3F8C"/>
    <w:rsid w:val="002D43E0"/>
    <w:rsid w:val="002D4C69"/>
    <w:rsid w:val="002D4E43"/>
    <w:rsid w:val="002D508C"/>
    <w:rsid w:val="002D53B8"/>
    <w:rsid w:val="002D5416"/>
    <w:rsid w:val="002D57E6"/>
    <w:rsid w:val="002D596C"/>
    <w:rsid w:val="002D59BE"/>
    <w:rsid w:val="002D5B7A"/>
    <w:rsid w:val="002D5EB7"/>
    <w:rsid w:val="002D5F1A"/>
    <w:rsid w:val="002D5FC9"/>
    <w:rsid w:val="002D61C5"/>
    <w:rsid w:val="002D64A1"/>
    <w:rsid w:val="002D6841"/>
    <w:rsid w:val="002D68E6"/>
    <w:rsid w:val="002D68FA"/>
    <w:rsid w:val="002D6CA7"/>
    <w:rsid w:val="002D6D27"/>
    <w:rsid w:val="002D709D"/>
    <w:rsid w:val="002D70BC"/>
    <w:rsid w:val="002D7310"/>
    <w:rsid w:val="002D7406"/>
    <w:rsid w:val="002D7918"/>
    <w:rsid w:val="002D7BC2"/>
    <w:rsid w:val="002D7C14"/>
    <w:rsid w:val="002D7D44"/>
    <w:rsid w:val="002D7DCE"/>
    <w:rsid w:val="002D7E8F"/>
    <w:rsid w:val="002D7F36"/>
    <w:rsid w:val="002D7F9F"/>
    <w:rsid w:val="002E080F"/>
    <w:rsid w:val="002E0883"/>
    <w:rsid w:val="002E08C7"/>
    <w:rsid w:val="002E090B"/>
    <w:rsid w:val="002E0A17"/>
    <w:rsid w:val="002E0D73"/>
    <w:rsid w:val="002E0E29"/>
    <w:rsid w:val="002E0E7E"/>
    <w:rsid w:val="002E0E81"/>
    <w:rsid w:val="002E0F24"/>
    <w:rsid w:val="002E1022"/>
    <w:rsid w:val="002E14FC"/>
    <w:rsid w:val="002E15C0"/>
    <w:rsid w:val="002E1D22"/>
    <w:rsid w:val="002E1D6F"/>
    <w:rsid w:val="002E1F7B"/>
    <w:rsid w:val="002E2021"/>
    <w:rsid w:val="002E2427"/>
    <w:rsid w:val="002E24A5"/>
    <w:rsid w:val="002E28AA"/>
    <w:rsid w:val="002E2EBD"/>
    <w:rsid w:val="002E3626"/>
    <w:rsid w:val="002E384C"/>
    <w:rsid w:val="002E3D78"/>
    <w:rsid w:val="002E3DCA"/>
    <w:rsid w:val="002E40F9"/>
    <w:rsid w:val="002E4716"/>
    <w:rsid w:val="002E4CDD"/>
    <w:rsid w:val="002E4D82"/>
    <w:rsid w:val="002E4DE3"/>
    <w:rsid w:val="002E4E6C"/>
    <w:rsid w:val="002E56CA"/>
    <w:rsid w:val="002E5B64"/>
    <w:rsid w:val="002E5BE9"/>
    <w:rsid w:val="002E5EB8"/>
    <w:rsid w:val="002E5EC8"/>
    <w:rsid w:val="002E608C"/>
    <w:rsid w:val="002E60DF"/>
    <w:rsid w:val="002E61F2"/>
    <w:rsid w:val="002E69C5"/>
    <w:rsid w:val="002E69F0"/>
    <w:rsid w:val="002E6B6B"/>
    <w:rsid w:val="002E6DA8"/>
    <w:rsid w:val="002E6DFE"/>
    <w:rsid w:val="002E714E"/>
    <w:rsid w:val="002E7374"/>
    <w:rsid w:val="002E793F"/>
    <w:rsid w:val="002E7E65"/>
    <w:rsid w:val="002F00E4"/>
    <w:rsid w:val="002F0338"/>
    <w:rsid w:val="002F035C"/>
    <w:rsid w:val="002F0B10"/>
    <w:rsid w:val="002F0DE9"/>
    <w:rsid w:val="002F1030"/>
    <w:rsid w:val="002F1387"/>
    <w:rsid w:val="002F1413"/>
    <w:rsid w:val="002F1494"/>
    <w:rsid w:val="002F15B6"/>
    <w:rsid w:val="002F15E0"/>
    <w:rsid w:val="002F1614"/>
    <w:rsid w:val="002F206B"/>
    <w:rsid w:val="002F2D60"/>
    <w:rsid w:val="002F2E5B"/>
    <w:rsid w:val="002F32C0"/>
    <w:rsid w:val="002F355D"/>
    <w:rsid w:val="002F35D5"/>
    <w:rsid w:val="002F384F"/>
    <w:rsid w:val="002F3ED4"/>
    <w:rsid w:val="002F4242"/>
    <w:rsid w:val="002F4D74"/>
    <w:rsid w:val="002F542C"/>
    <w:rsid w:val="002F5A0A"/>
    <w:rsid w:val="002F5AEC"/>
    <w:rsid w:val="002F5C10"/>
    <w:rsid w:val="002F601E"/>
    <w:rsid w:val="002F60EB"/>
    <w:rsid w:val="002F66EE"/>
    <w:rsid w:val="002F6703"/>
    <w:rsid w:val="002F6854"/>
    <w:rsid w:val="002F686F"/>
    <w:rsid w:val="002F6908"/>
    <w:rsid w:val="002F6AB7"/>
    <w:rsid w:val="002F6C77"/>
    <w:rsid w:val="002F6D46"/>
    <w:rsid w:val="002F6EE3"/>
    <w:rsid w:val="002F6FEE"/>
    <w:rsid w:val="002F72B0"/>
    <w:rsid w:val="002F773A"/>
    <w:rsid w:val="002F7754"/>
    <w:rsid w:val="002F7C42"/>
    <w:rsid w:val="002F7C7A"/>
    <w:rsid w:val="002F7EB2"/>
    <w:rsid w:val="0030028A"/>
    <w:rsid w:val="00300521"/>
    <w:rsid w:val="00300C37"/>
    <w:rsid w:val="003010BC"/>
    <w:rsid w:val="003010F0"/>
    <w:rsid w:val="0030110C"/>
    <w:rsid w:val="00301229"/>
    <w:rsid w:val="003015A1"/>
    <w:rsid w:val="00301B2E"/>
    <w:rsid w:val="00301BCD"/>
    <w:rsid w:val="00301D24"/>
    <w:rsid w:val="00301F90"/>
    <w:rsid w:val="00301FC3"/>
    <w:rsid w:val="0030247B"/>
    <w:rsid w:val="003027EF"/>
    <w:rsid w:val="00303003"/>
    <w:rsid w:val="003033C2"/>
    <w:rsid w:val="00303406"/>
    <w:rsid w:val="00303953"/>
    <w:rsid w:val="00303AAD"/>
    <w:rsid w:val="00303C00"/>
    <w:rsid w:val="00303DE7"/>
    <w:rsid w:val="00303FAC"/>
    <w:rsid w:val="00304265"/>
    <w:rsid w:val="003045FF"/>
    <w:rsid w:val="0030470B"/>
    <w:rsid w:val="003056DD"/>
    <w:rsid w:val="0030583B"/>
    <w:rsid w:val="00305948"/>
    <w:rsid w:val="00306049"/>
    <w:rsid w:val="003062A9"/>
    <w:rsid w:val="0030674C"/>
    <w:rsid w:val="00306A75"/>
    <w:rsid w:val="00306C53"/>
    <w:rsid w:val="00306DF6"/>
    <w:rsid w:val="003072FA"/>
    <w:rsid w:val="00307395"/>
    <w:rsid w:val="003073B3"/>
    <w:rsid w:val="00307716"/>
    <w:rsid w:val="00307FAA"/>
    <w:rsid w:val="00310040"/>
    <w:rsid w:val="00310071"/>
    <w:rsid w:val="003101FE"/>
    <w:rsid w:val="003106EE"/>
    <w:rsid w:val="00310741"/>
    <w:rsid w:val="00310981"/>
    <w:rsid w:val="00310A09"/>
    <w:rsid w:val="00310FEA"/>
    <w:rsid w:val="00311255"/>
    <w:rsid w:val="003112D1"/>
    <w:rsid w:val="0031141F"/>
    <w:rsid w:val="0031166C"/>
    <w:rsid w:val="003116CB"/>
    <w:rsid w:val="003117AF"/>
    <w:rsid w:val="003118FA"/>
    <w:rsid w:val="00311CA8"/>
    <w:rsid w:val="00311CE7"/>
    <w:rsid w:val="00311E0A"/>
    <w:rsid w:val="003123D9"/>
    <w:rsid w:val="00312667"/>
    <w:rsid w:val="003126F3"/>
    <w:rsid w:val="003127B5"/>
    <w:rsid w:val="00312EB1"/>
    <w:rsid w:val="003130F3"/>
    <w:rsid w:val="00313194"/>
    <w:rsid w:val="00313944"/>
    <w:rsid w:val="00313A63"/>
    <w:rsid w:val="00313C66"/>
    <w:rsid w:val="00313EBB"/>
    <w:rsid w:val="00313FD8"/>
    <w:rsid w:val="00314124"/>
    <w:rsid w:val="003141D2"/>
    <w:rsid w:val="00314B72"/>
    <w:rsid w:val="00315117"/>
    <w:rsid w:val="00315217"/>
    <w:rsid w:val="00315A92"/>
    <w:rsid w:val="00315ACC"/>
    <w:rsid w:val="00315F8D"/>
    <w:rsid w:val="00316041"/>
    <w:rsid w:val="0031616E"/>
    <w:rsid w:val="00316252"/>
    <w:rsid w:val="003162F3"/>
    <w:rsid w:val="003163BE"/>
    <w:rsid w:val="003163F0"/>
    <w:rsid w:val="0031651A"/>
    <w:rsid w:val="003167E9"/>
    <w:rsid w:val="003169F2"/>
    <w:rsid w:val="00316A16"/>
    <w:rsid w:val="00316A7C"/>
    <w:rsid w:val="00316AE8"/>
    <w:rsid w:val="00316B42"/>
    <w:rsid w:val="00316B9F"/>
    <w:rsid w:val="00316EDB"/>
    <w:rsid w:val="00317155"/>
    <w:rsid w:val="003175C9"/>
    <w:rsid w:val="003176DA"/>
    <w:rsid w:val="003177C5"/>
    <w:rsid w:val="00317A2D"/>
    <w:rsid w:val="00317B18"/>
    <w:rsid w:val="00317E09"/>
    <w:rsid w:val="003201B6"/>
    <w:rsid w:val="003204E3"/>
    <w:rsid w:val="003207FF"/>
    <w:rsid w:val="00320AF1"/>
    <w:rsid w:val="003218A9"/>
    <w:rsid w:val="00321AAD"/>
    <w:rsid w:val="00321CFB"/>
    <w:rsid w:val="00322377"/>
    <w:rsid w:val="003223A2"/>
    <w:rsid w:val="003224B7"/>
    <w:rsid w:val="00322666"/>
    <w:rsid w:val="003228D2"/>
    <w:rsid w:val="003229F1"/>
    <w:rsid w:val="00322A97"/>
    <w:rsid w:val="00322E88"/>
    <w:rsid w:val="00322EA9"/>
    <w:rsid w:val="003230C9"/>
    <w:rsid w:val="003233A2"/>
    <w:rsid w:val="003234FA"/>
    <w:rsid w:val="003236E4"/>
    <w:rsid w:val="00323CC3"/>
    <w:rsid w:val="00323E67"/>
    <w:rsid w:val="00324214"/>
    <w:rsid w:val="0032444B"/>
    <w:rsid w:val="003248BD"/>
    <w:rsid w:val="003249C3"/>
    <w:rsid w:val="00324AA9"/>
    <w:rsid w:val="00324DE8"/>
    <w:rsid w:val="00324E10"/>
    <w:rsid w:val="00324F09"/>
    <w:rsid w:val="003250F4"/>
    <w:rsid w:val="003251F5"/>
    <w:rsid w:val="0032533C"/>
    <w:rsid w:val="00325385"/>
    <w:rsid w:val="003254CB"/>
    <w:rsid w:val="0032550C"/>
    <w:rsid w:val="00325B93"/>
    <w:rsid w:val="00325DB1"/>
    <w:rsid w:val="00325DB4"/>
    <w:rsid w:val="003260FE"/>
    <w:rsid w:val="00326155"/>
    <w:rsid w:val="00326898"/>
    <w:rsid w:val="00326ECA"/>
    <w:rsid w:val="00326F7D"/>
    <w:rsid w:val="003270A3"/>
    <w:rsid w:val="00327102"/>
    <w:rsid w:val="00327287"/>
    <w:rsid w:val="003274E4"/>
    <w:rsid w:val="00327AD4"/>
    <w:rsid w:val="00327D38"/>
    <w:rsid w:val="0033010F"/>
    <w:rsid w:val="0033052D"/>
    <w:rsid w:val="0033079C"/>
    <w:rsid w:val="003309AA"/>
    <w:rsid w:val="00330D7D"/>
    <w:rsid w:val="00331023"/>
    <w:rsid w:val="0033158B"/>
    <w:rsid w:val="00331939"/>
    <w:rsid w:val="00331D45"/>
    <w:rsid w:val="00331E5B"/>
    <w:rsid w:val="00332356"/>
    <w:rsid w:val="0033249D"/>
    <w:rsid w:val="00332652"/>
    <w:rsid w:val="00333438"/>
    <w:rsid w:val="003339DB"/>
    <w:rsid w:val="00333C31"/>
    <w:rsid w:val="00333C6A"/>
    <w:rsid w:val="00333EA1"/>
    <w:rsid w:val="00333F6E"/>
    <w:rsid w:val="00333FCA"/>
    <w:rsid w:val="00334219"/>
    <w:rsid w:val="0033423B"/>
    <w:rsid w:val="003343F2"/>
    <w:rsid w:val="00334A31"/>
    <w:rsid w:val="00334C25"/>
    <w:rsid w:val="0033505B"/>
    <w:rsid w:val="00335176"/>
    <w:rsid w:val="0033526F"/>
    <w:rsid w:val="003354B8"/>
    <w:rsid w:val="003354E6"/>
    <w:rsid w:val="00335587"/>
    <w:rsid w:val="003359D9"/>
    <w:rsid w:val="00335F99"/>
    <w:rsid w:val="003365EC"/>
    <w:rsid w:val="0033663C"/>
    <w:rsid w:val="0033669F"/>
    <w:rsid w:val="00336810"/>
    <w:rsid w:val="00336EF2"/>
    <w:rsid w:val="0033705D"/>
    <w:rsid w:val="003371A7"/>
    <w:rsid w:val="00337561"/>
    <w:rsid w:val="00337619"/>
    <w:rsid w:val="00337643"/>
    <w:rsid w:val="00337FB0"/>
    <w:rsid w:val="00340109"/>
    <w:rsid w:val="00340136"/>
    <w:rsid w:val="00340213"/>
    <w:rsid w:val="003402D3"/>
    <w:rsid w:val="00340377"/>
    <w:rsid w:val="00340479"/>
    <w:rsid w:val="003405B4"/>
    <w:rsid w:val="00340658"/>
    <w:rsid w:val="0034067F"/>
    <w:rsid w:val="0034084E"/>
    <w:rsid w:val="00340981"/>
    <w:rsid w:val="00340EBB"/>
    <w:rsid w:val="00340FBC"/>
    <w:rsid w:val="003410C1"/>
    <w:rsid w:val="003414CE"/>
    <w:rsid w:val="00341870"/>
    <w:rsid w:val="00341CF2"/>
    <w:rsid w:val="00341FED"/>
    <w:rsid w:val="003423D7"/>
    <w:rsid w:val="00342BC0"/>
    <w:rsid w:val="0034317B"/>
    <w:rsid w:val="0034392C"/>
    <w:rsid w:val="00343D0E"/>
    <w:rsid w:val="00343DD4"/>
    <w:rsid w:val="00343E0F"/>
    <w:rsid w:val="00343F16"/>
    <w:rsid w:val="00343FAD"/>
    <w:rsid w:val="00344124"/>
    <w:rsid w:val="00344456"/>
    <w:rsid w:val="00344DB2"/>
    <w:rsid w:val="00344E06"/>
    <w:rsid w:val="00344EA7"/>
    <w:rsid w:val="00345009"/>
    <w:rsid w:val="003453ED"/>
    <w:rsid w:val="0034581A"/>
    <w:rsid w:val="0034616E"/>
    <w:rsid w:val="003463A9"/>
    <w:rsid w:val="00346439"/>
    <w:rsid w:val="00346461"/>
    <w:rsid w:val="0034665E"/>
    <w:rsid w:val="00346688"/>
    <w:rsid w:val="00346C30"/>
    <w:rsid w:val="00346CF4"/>
    <w:rsid w:val="00346D16"/>
    <w:rsid w:val="00346F69"/>
    <w:rsid w:val="00347127"/>
    <w:rsid w:val="0034749C"/>
    <w:rsid w:val="003475F1"/>
    <w:rsid w:val="00347660"/>
    <w:rsid w:val="00347BA5"/>
    <w:rsid w:val="00347C74"/>
    <w:rsid w:val="00347D0A"/>
    <w:rsid w:val="00347ECD"/>
    <w:rsid w:val="00347EF0"/>
    <w:rsid w:val="00350151"/>
    <w:rsid w:val="00350488"/>
    <w:rsid w:val="003508E7"/>
    <w:rsid w:val="00350AC1"/>
    <w:rsid w:val="00351346"/>
    <w:rsid w:val="0035153D"/>
    <w:rsid w:val="00351554"/>
    <w:rsid w:val="003519BC"/>
    <w:rsid w:val="00351EF9"/>
    <w:rsid w:val="00352227"/>
    <w:rsid w:val="00352486"/>
    <w:rsid w:val="00352D4D"/>
    <w:rsid w:val="003533B4"/>
    <w:rsid w:val="0035360F"/>
    <w:rsid w:val="00353D62"/>
    <w:rsid w:val="00353F57"/>
    <w:rsid w:val="003541FE"/>
    <w:rsid w:val="0035442F"/>
    <w:rsid w:val="0035464F"/>
    <w:rsid w:val="00354735"/>
    <w:rsid w:val="0035487B"/>
    <w:rsid w:val="00354F8E"/>
    <w:rsid w:val="00355067"/>
    <w:rsid w:val="0035533F"/>
    <w:rsid w:val="0035566C"/>
    <w:rsid w:val="003558AB"/>
    <w:rsid w:val="00355CD0"/>
    <w:rsid w:val="00355CD3"/>
    <w:rsid w:val="00355E0D"/>
    <w:rsid w:val="00355F60"/>
    <w:rsid w:val="003562EE"/>
    <w:rsid w:val="00356385"/>
    <w:rsid w:val="003565BF"/>
    <w:rsid w:val="003569A0"/>
    <w:rsid w:val="003569CB"/>
    <w:rsid w:val="00356AC0"/>
    <w:rsid w:val="00356ACD"/>
    <w:rsid w:val="00356FB8"/>
    <w:rsid w:val="00356FF7"/>
    <w:rsid w:val="00357043"/>
    <w:rsid w:val="003575F9"/>
    <w:rsid w:val="00357B93"/>
    <w:rsid w:val="00357BF9"/>
    <w:rsid w:val="00357E99"/>
    <w:rsid w:val="003601D4"/>
    <w:rsid w:val="00360D5F"/>
    <w:rsid w:val="00360FC4"/>
    <w:rsid w:val="003612E9"/>
    <w:rsid w:val="0036134C"/>
    <w:rsid w:val="003613AD"/>
    <w:rsid w:val="003614AC"/>
    <w:rsid w:val="00361646"/>
    <w:rsid w:val="00361AE8"/>
    <w:rsid w:val="003620D7"/>
    <w:rsid w:val="00362115"/>
    <w:rsid w:val="00362200"/>
    <w:rsid w:val="003623B1"/>
    <w:rsid w:val="003628F3"/>
    <w:rsid w:val="00362973"/>
    <w:rsid w:val="00362BAC"/>
    <w:rsid w:val="00362C78"/>
    <w:rsid w:val="00362DC0"/>
    <w:rsid w:val="00362E0F"/>
    <w:rsid w:val="003640AF"/>
    <w:rsid w:val="00364152"/>
    <w:rsid w:val="00364746"/>
    <w:rsid w:val="003648AB"/>
    <w:rsid w:val="00364955"/>
    <w:rsid w:val="00364DE7"/>
    <w:rsid w:val="00364F66"/>
    <w:rsid w:val="00365369"/>
    <w:rsid w:val="0036563A"/>
    <w:rsid w:val="00365692"/>
    <w:rsid w:val="00365705"/>
    <w:rsid w:val="003658F8"/>
    <w:rsid w:val="003659FC"/>
    <w:rsid w:val="00365A9C"/>
    <w:rsid w:val="00365CD3"/>
    <w:rsid w:val="00365CFA"/>
    <w:rsid w:val="003660A1"/>
    <w:rsid w:val="00366203"/>
    <w:rsid w:val="0036625D"/>
    <w:rsid w:val="00366514"/>
    <w:rsid w:val="00366885"/>
    <w:rsid w:val="00366A2F"/>
    <w:rsid w:val="00366CF3"/>
    <w:rsid w:val="00366D2B"/>
    <w:rsid w:val="00366DF7"/>
    <w:rsid w:val="0036711C"/>
    <w:rsid w:val="00367295"/>
    <w:rsid w:val="003678FA"/>
    <w:rsid w:val="00367A29"/>
    <w:rsid w:val="00367B98"/>
    <w:rsid w:val="00367F8F"/>
    <w:rsid w:val="0037001E"/>
    <w:rsid w:val="003700AB"/>
    <w:rsid w:val="003701BE"/>
    <w:rsid w:val="003702D3"/>
    <w:rsid w:val="0037033B"/>
    <w:rsid w:val="003703F7"/>
    <w:rsid w:val="00370774"/>
    <w:rsid w:val="003708CA"/>
    <w:rsid w:val="00370CD6"/>
    <w:rsid w:val="0037114C"/>
    <w:rsid w:val="00371541"/>
    <w:rsid w:val="00371582"/>
    <w:rsid w:val="003718A8"/>
    <w:rsid w:val="003718DA"/>
    <w:rsid w:val="00371BEA"/>
    <w:rsid w:val="00371DBD"/>
    <w:rsid w:val="00371F85"/>
    <w:rsid w:val="00371F89"/>
    <w:rsid w:val="00372145"/>
    <w:rsid w:val="00372C33"/>
    <w:rsid w:val="003730C1"/>
    <w:rsid w:val="0037342C"/>
    <w:rsid w:val="003737BE"/>
    <w:rsid w:val="00373AD5"/>
    <w:rsid w:val="00373F8F"/>
    <w:rsid w:val="00373FC6"/>
    <w:rsid w:val="00374034"/>
    <w:rsid w:val="0037446D"/>
    <w:rsid w:val="003748AB"/>
    <w:rsid w:val="00374D88"/>
    <w:rsid w:val="00374DB5"/>
    <w:rsid w:val="00374FC3"/>
    <w:rsid w:val="00375032"/>
    <w:rsid w:val="00375136"/>
    <w:rsid w:val="0037521B"/>
    <w:rsid w:val="00375869"/>
    <w:rsid w:val="00375B41"/>
    <w:rsid w:val="00375DE3"/>
    <w:rsid w:val="00375DED"/>
    <w:rsid w:val="00375F39"/>
    <w:rsid w:val="0037619F"/>
    <w:rsid w:val="003764AB"/>
    <w:rsid w:val="003765E8"/>
    <w:rsid w:val="003766E0"/>
    <w:rsid w:val="0037697D"/>
    <w:rsid w:val="00376CFA"/>
    <w:rsid w:val="003775C8"/>
    <w:rsid w:val="00377761"/>
    <w:rsid w:val="003802EA"/>
    <w:rsid w:val="00380610"/>
    <w:rsid w:val="00380621"/>
    <w:rsid w:val="00380979"/>
    <w:rsid w:val="00380B47"/>
    <w:rsid w:val="00380D48"/>
    <w:rsid w:val="003810F3"/>
    <w:rsid w:val="00381201"/>
    <w:rsid w:val="00381387"/>
    <w:rsid w:val="00381802"/>
    <w:rsid w:val="00381BA9"/>
    <w:rsid w:val="00381C9F"/>
    <w:rsid w:val="00382215"/>
    <w:rsid w:val="003822C7"/>
    <w:rsid w:val="003823B8"/>
    <w:rsid w:val="003824A1"/>
    <w:rsid w:val="003825A1"/>
    <w:rsid w:val="00382626"/>
    <w:rsid w:val="00382996"/>
    <w:rsid w:val="00382C16"/>
    <w:rsid w:val="00382F48"/>
    <w:rsid w:val="003833CC"/>
    <w:rsid w:val="003835FF"/>
    <w:rsid w:val="003838DC"/>
    <w:rsid w:val="00383A7A"/>
    <w:rsid w:val="00383B76"/>
    <w:rsid w:val="00383BE4"/>
    <w:rsid w:val="00383D7D"/>
    <w:rsid w:val="00383F1B"/>
    <w:rsid w:val="00383F2E"/>
    <w:rsid w:val="003843DA"/>
    <w:rsid w:val="0038471C"/>
    <w:rsid w:val="0038478D"/>
    <w:rsid w:val="0038497A"/>
    <w:rsid w:val="00384B49"/>
    <w:rsid w:val="00384CFA"/>
    <w:rsid w:val="003850E9"/>
    <w:rsid w:val="003855F9"/>
    <w:rsid w:val="00385D3B"/>
    <w:rsid w:val="00385EC6"/>
    <w:rsid w:val="00386B4F"/>
    <w:rsid w:val="00386DC8"/>
    <w:rsid w:val="0038772E"/>
    <w:rsid w:val="003879C2"/>
    <w:rsid w:val="00387A2E"/>
    <w:rsid w:val="00387CF4"/>
    <w:rsid w:val="0039011D"/>
    <w:rsid w:val="003901A4"/>
    <w:rsid w:val="003902FE"/>
    <w:rsid w:val="00390389"/>
    <w:rsid w:val="003903F2"/>
    <w:rsid w:val="003905AC"/>
    <w:rsid w:val="00390633"/>
    <w:rsid w:val="0039074A"/>
    <w:rsid w:val="0039086B"/>
    <w:rsid w:val="0039087A"/>
    <w:rsid w:val="003908D3"/>
    <w:rsid w:val="003909AE"/>
    <w:rsid w:val="003909B3"/>
    <w:rsid w:val="003909EF"/>
    <w:rsid w:val="00390B7A"/>
    <w:rsid w:val="00390E59"/>
    <w:rsid w:val="0039120D"/>
    <w:rsid w:val="00391603"/>
    <w:rsid w:val="003919B9"/>
    <w:rsid w:val="00391AC1"/>
    <w:rsid w:val="00391BEA"/>
    <w:rsid w:val="00391C2C"/>
    <w:rsid w:val="003920B7"/>
    <w:rsid w:val="00392465"/>
    <w:rsid w:val="0039249F"/>
    <w:rsid w:val="00392975"/>
    <w:rsid w:val="00393459"/>
    <w:rsid w:val="003937DB"/>
    <w:rsid w:val="00393811"/>
    <w:rsid w:val="00393B1F"/>
    <w:rsid w:val="00393F57"/>
    <w:rsid w:val="003945EC"/>
    <w:rsid w:val="00394873"/>
    <w:rsid w:val="003948DB"/>
    <w:rsid w:val="0039493D"/>
    <w:rsid w:val="00394981"/>
    <w:rsid w:val="00394CCF"/>
    <w:rsid w:val="00394F25"/>
    <w:rsid w:val="00395045"/>
    <w:rsid w:val="0039509C"/>
    <w:rsid w:val="00395151"/>
    <w:rsid w:val="00395174"/>
    <w:rsid w:val="003956C7"/>
    <w:rsid w:val="00395A04"/>
    <w:rsid w:val="00395D42"/>
    <w:rsid w:val="00395D53"/>
    <w:rsid w:val="00395E14"/>
    <w:rsid w:val="00395E68"/>
    <w:rsid w:val="00395E75"/>
    <w:rsid w:val="003960C7"/>
    <w:rsid w:val="003960E3"/>
    <w:rsid w:val="00396328"/>
    <w:rsid w:val="0039647E"/>
    <w:rsid w:val="00396A6E"/>
    <w:rsid w:val="00396B1C"/>
    <w:rsid w:val="00396F5B"/>
    <w:rsid w:val="0039745F"/>
    <w:rsid w:val="00397866"/>
    <w:rsid w:val="00397985"/>
    <w:rsid w:val="00397A8E"/>
    <w:rsid w:val="00397C51"/>
    <w:rsid w:val="00397D3A"/>
    <w:rsid w:val="003A025E"/>
    <w:rsid w:val="003A0701"/>
    <w:rsid w:val="003A070B"/>
    <w:rsid w:val="003A0760"/>
    <w:rsid w:val="003A126E"/>
    <w:rsid w:val="003A142A"/>
    <w:rsid w:val="003A15A3"/>
    <w:rsid w:val="003A192F"/>
    <w:rsid w:val="003A195F"/>
    <w:rsid w:val="003A1C6B"/>
    <w:rsid w:val="003A1CC2"/>
    <w:rsid w:val="003A1D85"/>
    <w:rsid w:val="003A1FD5"/>
    <w:rsid w:val="003A21C7"/>
    <w:rsid w:val="003A2706"/>
    <w:rsid w:val="003A27EF"/>
    <w:rsid w:val="003A2C32"/>
    <w:rsid w:val="003A2E35"/>
    <w:rsid w:val="003A32FC"/>
    <w:rsid w:val="003A3430"/>
    <w:rsid w:val="003A34CF"/>
    <w:rsid w:val="003A38EE"/>
    <w:rsid w:val="003A3B24"/>
    <w:rsid w:val="003A3C4A"/>
    <w:rsid w:val="003A3EB8"/>
    <w:rsid w:val="003A3FFE"/>
    <w:rsid w:val="003A40F2"/>
    <w:rsid w:val="003A41D4"/>
    <w:rsid w:val="003A4498"/>
    <w:rsid w:val="003A4695"/>
    <w:rsid w:val="003A4800"/>
    <w:rsid w:val="003A4A22"/>
    <w:rsid w:val="003A4AB7"/>
    <w:rsid w:val="003A4C09"/>
    <w:rsid w:val="003A4F3A"/>
    <w:rsid w:val="003A4FF3"/>
    <w:rsid w:val="003A5604"/>
    <w:rsid w:val="003A5A31"/>
    <w:rsid w:val="003A5AB3"/>
    <w:rsid w:val="003A5C69"/>
    <w:rsid w:val="003A5D50"/>
    <w:rsid w:val="003A5E94"/>
    <w:rsid w:val="003A6229"/>
    <w:rsid w:val="003A63D4"/>
    <w:rsid w:val="003A6C16"/>
    <w:rsid w:val="003A7068"/>
    <w:rsid w:val="003A768B"/>
    <w:rsid w:val="003A7C85"/>
    <w:rsid w:val="003A7CB3"/>
    <w:rsid w:val="003A7F1B"/>
    <w:rsid w:val="003B018C"/>
    <w:rsid w:val="003B0260"/>
    <w:rsid w:val="003B02BA"/>
    <w:rsid w:val="003B06DC"/>
    <w:rsid w:val="003B0764"/>
    <w:rsid w:val="003B0A59"/>
    <w:rsid w:val="003B0B62"/>
    <w:rsid w:val="003B0ECB"/>
    <w:rsid w:val="003B0F1E"/>
    <w:rsid w:val="003B11A3"/>
    <w:rsid w:val="003B169F"/>
    <w:rsid w:val="003B199A"/>
    <w:rsid w:val="003B1A65"/>
    <w:rsid w:val="003B1B52"/>
    <w:rsid w:val="003B1D3E"/>
    <w:rsid w:val="003B20BE"/>
    <w:rsid w:val="003B2935"/>
    <w:rsid w:val="003B29C0"/>
    <w:rsid w:val="003B2CD6"/>
    <w:rsid w:val="003B2FB0"/>
    <w:rsid w:val="003B3094"/>
    <w:rsid w:val="003B314D"/>
    <w:rsid w:val="003B3843"/>
    <w:rsid w:val="003B398D"/>
    <w:rsid w:val="003B3D43"/>
    <w:rsid w:val="003B415F"/>
    <w:rsid w:val="003B4318"/>
    <w:rsid w:val="003B438F"/>
    <w:rsid w:val="003B43D6"/>
    <w:rsid w:val="003B46C7"/>
    <w:rsid w:val="003B4757"/>
    <w:rsid w:val="003B4861"/>
    <w:rsid w:val="003B4A27"/>
    <w:rsid w:val="003B4D36"/>
    <w:rsid w:val="003B4E28"/>
    <w:rsid w:val="003B4F98"/>
    <w:rsid w:val="003B5001"/>
    <w:rsid w:val="003B509D"/>
    <w:rsid w:val="003B5312"/>
    <w:rsid w:val="003B5729"/>
    <w:rsid w:val="003B57A8"/>
    <w:rsid w:val="003B5CA5"/>
    <w:rsid w:val="003B614E"/>
    <w:rsid w:val="003B634A"/>
    <w:rsid w:val="003B6363"/>
    <w:rsid w:val="003B6538"/>
    <w:rsid w:val="003B6641"/>
    <w:rsid w:val="003B6683"/>
    <w:rsid w:val="003B66EC"/>
    <w:rsid w:val="003B6E11"/>
    <w:rsid w:val="003B6E41"/>
    <w:rsid w:val="003B710A"/>
    <w:rsid w:val="003B71F5"/>
    <w:rsid w:val="003B7372"/>
    <w:rsid w:val="003B7513"/>
    <w:rsid w:val="003B7904"/>
    <w:rsid w:val="003B790A"/>
    <w:rsid w:val="003B794D"/>
    <w:rsid w:val="003B7ABE"/>
    <w:rsid w:val="003C03FF"/>
    <w:rsid w:val="003C04F2"/>
    <w:rsid w:val="003C0585"/>
    <w:rsid w:val="003C065B"/>
    <w:rsid w:val="003C073E"/>
    <w:rsid w:val="003C0878"/>
    <w:rsid w:val="003C0BD7"/>
    <w:rsid w:val="003C11A1"/>
    <w:rsid w:val="003C12C7"/>
    <w:rsid w:val="003C17FF"/>
    <w:rsid w:val="003C1EFF"/>
    <w:rsid w:val="003C236F"/>
    <w:rsid w:val="003C2CC4"/>
    <w:rsid w:val="003C2F3A"/>
    <w:rsid w:val="003C3175"/>
    <w:rsid w:val="003C3248"/>
    <w:rsid w:val="003C3BAF"/>
    <w:rsid w:val="003C3BD5"/>
    <w:rsid w:val="003C3E1A"/>
    <w:rsid w:val="003C3E73"/>
    <w:rsid w:val="003C3EB7"/>
    <w:rsid w:val="003C43A8"/>
    <w:rsid w:val="003C43D0"/>
    <w:rsid w:val="003C4574"/>
    <w:rsid w:val="003C473F"/>
    <w:rsid w:val="003C47C6"/>
    <w:rsid w:val="003C4B32"/>
    <w:rsid w:val="003C4B5A"/>
    <w:rsid w:val="003C52DF"/>
    <w:rsid w:val="003C5308"/>
    <w:rsid w:val="003C550A"/>
    <w:rsid w:val="003C5641"/>
    <w:rsid w:val="003C5651"/>
    <w:rsid w:val="003C5965"/>
    <w:rsid w:val="003C596C"/>
    <w:rsid w:val="003C5D7D"/>
    <w:rsid w:val="003C5ECE"/>
    <w:rsid w:val="003C5F3F"/>
    <w:rsid w:val="003C6111"/>
    <w:rsid w:val="003C65D2"/>
    <w:rsid w:val="003C65E7"/>
    <w:rsid w:val="003C66CC"/>
    <w:rsid w:val="003C68A4"/>
    <w:rsid w:val="003C6913"/>
    <w:rsid w:val="003C6B87"/>
    <w:rsid w:val="003C7223"/>
    <w:rsid w:val="003C7758"/>
    <w:rsid w:val="003C7837"/>
    <w:rsid w:val="003C7AF3"/>
    <w:rsid w:val="003C7D4A"/>
    <w:rsid w:val="003C7EC7"/>
    <w:rsid w:val="003C7FA5"/>
    <w:rsid w:val="003D01CE"/>
    <w:rsid w:val="003D06B5"/>
    <w:rsid w:val="003D0761"/>
    <w:rsid w:val="003D0D9A"/>
    <w:rsid w:val="003D1030"/>
    <w:rsid w:val="003D1152"/>
    <w:rsid w:val="003D13BE"/>
    <w:rsid w:val="003D1434"/>
    <w:rsid w:val="003D14A2"/>
    <w:rsid w:val="003D1770"/>
    <w:rsid w:val="003D1A68"/>
    <w:rsid w:val="003D1BA6"/>
    <w:rsid w:val="003D1C55"/>
    <w:rsid w:val="003D1C5E"/>
    <w:rsid w:val="003D1F5C"/>
    <w:rsid w:val="003D20CF"/>
    <w:rsid w:val="003D21D9"/>
    <w:rsid w:val="003D244C"/>
    <w:rsid w:val="003D265F"/>
    <w:rsid w:val="003D29D0"/>
    <w:rsid w:val="003D2C36"/>
    <w:rsid w:val="003D3024"/>
    <w:rsid w:val="003D32AC"/>
    <w:rsid w:val="003D39FF"/>
    <w:rsid w:val="003D4033"/>
    <w:rsid w:val="003D4047"/>
    <w:rsid w:val="003D408B"/>
    <w:rsid w:val="003D4175"/>
    <w:rsid w:val="003D4180"/>
    <w:rsid w:val="003D456D"/>
    <w:rsid w:val="003D460A"/>
    <w:rsid w:val="003D4A14"/>
    <w:rsid w:val="003D4B0F"/>
    <w:rsid w:val="003D4E0F"/>
    <w:rsid w:val="003D4F17"/>
    <w:rsid w:val="003D4F31"/>
    <w:rsid w:val="003D4FA9"/>
    <w:rsid w:val="003D533C"/>
    <w:rsid w:val="003D590F"/>
    <w:rsid w:val="003D59BE"/>
    <w:rsid w:val="003D5DFF"/>
    <w:rsid w:val="003D5F78"/>
    <w:rsid w:val="003D6A77"/>
    <w:rsid w:val="003D6D5C"/>
    <w:rsid w:val="003D779B"/>
    <w:rsid w:val="003D78CC"/>
    <w:rsid w:val="003D79E0"/>
    <w:rsid w:val="003D7EFC"/>
    <w:rsid w:val="003E000D"/>
    <w:rsid w:val="003E0242"/>
    <w:rsid w:val="003E0455"/>
    <w:rsid w:val="003E0778"/>
    <w:rsid w:val="003E0805"/>
    <w:rsid w:val="003E081A"/>
    <w:rsid w:val="003E0858"/>
    <w:rsid w:val="003E089E"/>
    <w:rsid w:val="003E1063"/>
    <w:rsid w:val="003E1067"/>
    <w:rsid w:val="003E138E"/>
    <w:rsid w:val="003E1521"/>
    <w:rsid w:val="003E18D1"/>
    <w:rsid w:val="003E1A33"/>
    <w:rsid w:val="003E1A46"/>
    <w:rsid w:val="003E1A8F"/>
    <w:rsid w:val="003E1C0B"/>
    <w:rsid w:val="003E1C8F"/>
    <w:rsid w:val="003E1CE3"/>
    <w:rsid w:val="003E1D05"/>
    <w:rsid w:val="003E2236"/>
    <w:rsid w:val="003E22C2"/>
    <w:rsid w:val="003E2322"/>
    <w:rsid w:val="003E24F7"/>
    <w:rsid w:val="003E2763"/>
    <w:rsid w:val="003E27DA"/>
    <w:rsid w:val="003E2D0F"/>
    <w:rsid w:val="003E2DD0"/>
    <w:rsid w:val="003E2FA7"/>
    <w:rsid w:val="003E3145"/>
    <w:rsid w:val="003E363B"/>
    <w:rsid w:val="003E3780"/>
    <w:rsid w:val="003E3B46"/>
    <w:rsid w:val="003E40AD"/>
    <w:rsid w:val="003E44E9"/>
    <w:rsid w:val="003E4AC4"/>
    <w:rsid w:val="003E4E8D"/>
    <w:rsid w:val="003E4EF3"/>
    <w:rsid w:val="003E4F8A"/>
    <w:rsid w:val="003E5014"/>
    <w:rsid w:val="003E5124"/>
    <w:rsid w:val="003E52A6"/>
    <w:rsid w:val="003E5504"/>
    <w:rsid w:val="003E564B"/>
    <w:rsid w:val="003E56B5"/>
    <w:rsid w:val="003E57E6"/>
    <w:rsid w:val="003E5AFC"/>
    <w:rsid w:val="003E5B2F"/>
    <w:rsid w:val="003E5B9A"/>
    <w:rsid w:val="003E5C5E"/>
    <w:rsid w:val="003E5E75"/>
    <w:rsid w:val="003E5E9F"/>
    <w:rsid w:val="003E6388"/>
    <w:rsid w:val="003E6521"/>
    <w:rsid w:val="003E6901"/>
    <w:rsid w:val="003E6B0E"/>
    <w:rsid w:val="003E6C7B"/>
    <w:rsid w:val="003E6CBD"/>
    <w:rsid w:val="003E6FD2"/>
    <w:rsid w:val="003E709F"/>
    <w:rsid w:val="003E7117"/>
    <w:rsid w:val="003E72AA"/>
    <w:rsid w:val="003E73BC"/>
    <w:rsid w:val="003E7670"/>
    <w:rsid w:val="003E7F15"/>
    <w:rsid w:val="003F0197"/>
    <w:rsid w:val="003F03D1"/>
    <w:rsid w:val="003F05EE"/>
    <w:rsid w:val="003F0651"/>
    <w:rsid w:val="003F07A3"/>
    <w:rsid w:val="003F08BC"/>
    <w:rsid w:val="003F0DED"/>
    <w:rsid w:val="003F0E9C"/>
    <w:rsid w:val="003F1045"/>
    <w:rsid w:val="003F1250"/>
    <w:rsid w:val="003F1933"/>
    <w:rsid w:val="003F19E3"/>
    <w:rsid w:val="003F1BC8"/>
    <w:rsid w:val="003F20B7"/>
    <w:rsid w:val="003F2240"/>
    <w:rsid w:val="003F2315"/>
    <w:rsid w:val="003F28E4"/>
    <w:rsid w:val="003F2DF4"/>
    <w:rsid w:val="003F3040"/>
    <w:rsid w:val="003F30F5"/>
    <w:rsid w:val="003F31EB"/>
    <w:rsid w:val="003F3331"/>
    <w:rsid w:val="003F385D"/>
    <w:rsid w:val="003F411F"/>
    <w:rsid w:val="003F4121"/>
    <w:rsid w:val="003F41C1"/>
    <w:rsid w:val="003F42C7"/>
    <w:rsid w:val="003F471E"/>
    <w:rsid w:val="003F487F"/>
    <w:rsid w:val="003F48F2"/>
    <w:rsid w:val="003F4972"/>
    <w:rsid w:val="003F4AF5"/>
    <w:rsid w:val="003F4EA4"/>
    <w:rsid w:val="003F4F80"/>
    <w:rsid w:val="003F53EC"/>
    <w:rsid w:val="003F5416"/>
    <w:rsid w:val="003F5632"/>
    <w:rsid w:val="003F5966"/>
    <w:rsid w:val="003F59B5"/>
    <w:rsid w:val="003F5B34"/>
    <w:rsid w:val="003F5BF1"/>
    <w:rsid w:val="003F5D18"/>
    <w:rsid w:val="003F5E0C"/>
    <w:rsid w:val="003F616E"/>
    <w:rsid w:val="003F624C"/>
    <w:rsid w:val="003F64EB"/>
    <w:rsid w:val="003F6899"/>
    <w:rsid w:val="003F6915"/>
    <w:rsid w:val="003F693F"/>
    <w:rsid w:val="003F69D6"/>
    <w:rsid w:val="003F6A6E"/>
    <w:rsid w:val="003F6A81"/>
    <w:rsid w:val="003F6ABE"/>
    <w:rsid w:val="003F6CD4"/>
    <w:rsid w:val="003F71AA"/>
    <w:rsid w:val="003F721E"/>
    <w:rsid w:val="003F7729"/>
    <w:rsid w:val="003F7857"/>
    <w:rsid w:val="003F7966"/>
    <w:rsid w:val="003F7FF6"/>
    <w:rsid w:val="00400357"/>
    <w:rsid w:val="004004E0"/>
    <w:rsid w:val="0040062F"/>
    <w:rsid w:val="0040079F"/>
    <w:rsid w:val="0040089D"/>
    <w:rsid w:val="00400B6A"/>
    <w:rsid w:val="00400DA0"/>
    <w:rsid w:val="00400FD0"/>
    <w:rsid w:val="0040162E"/>
    <w:rsid w:val="00401635"/>
    <w:rsid w:val="0040177D"/>
    <w:rsid w:val="00401803"/>
    <w:rsid w:val="00401C31"/>
    <w:rsid w:val="00401C59"/>
    <w:rsid w:val="00401DC3"/>
    <w:rsid w:val="00401F2B"/>
    <w:rsid w:val="00402093"/>
    <w:rsid w:val="00402324"/>
    <w:rsid w:val="00402A82"/>
    <w:rsid w:val="00402CC5"/>
    <w:rsid w:val="00402DC9"/>
    <w:rsid w:val="0040320B"/>
    <w:rsid w:val="0040348D"/>
    <w:rsid w:val="0040353E"/>
    <w:rsid w:val="00403683"/>
    <w:rsid w:val="00403886"/>
    <w:rsid w:val="00403BB2"/>
    <w:rsid w:val="00403BC3"/>
    <w:rsid w:val="00403E2A"/>
    <w:rsid w:val="0040426E"/>
    <w:rsid w:val="0040452E"/>
    <w:rsid w:val="004045D3"/>
    <w:rsid w:val="004046FB"/>
    <w:rsid w:val="0040494A"/>
    <w:rsid w:val="00404D16"/>
    <w:rsid w:val="00404FD9"/>
    <w:rsid w:val="00405172"/>
    <w:rsid w:val="0040528E"/>
    <w:rsid w:val="0040558F"/>
    <w:rsid w:val="004055E5"/>
    <w:rsid w:val="00405634"/>
    <w:rsid w:val="004056DA"/>
    <w:rsid w:val="00405962"/>
    <w:rsid w:val="00405C07"/>
    <w:rsid w:val="00405C40"/>
    <w:rsid w:val="00405DE5"/>
    <w:rsid w:val="0040631F"/>
    <w:rsid w:val="004067E7"/>
    <w:rsid w:val="0040691D"/>
    <w:rsid w:val="00406A08"/>
    <w:rsid w:val="00406D57"/>
    <w:rsid w:val="0040713A"/>
    <w:rsid w:val="00407457"/>
    <w:rsid w:val="00407505"/>
    <w:rsid w:val="0040795A"/>
    <w:rsid w:val="00407DE7"/>
    <w:rsid w:val="00407E5A"/>
    <w:rsid w:val="00407ED5"/>
    <w:rsid w:val="0041074D"/>
    <w:rsid w:val="00410850"/>
    <w:rsid w:val="00410A30"/>
    <w:rsid w:val="00410AF0"/>
    <w:rsid w:val="00410BAA"/>
    <w:rsid w:val="00410E61"/>
    <w:rsid w:val="00410F13"/>
    <w:rsid w:val="0041150E"/>
    <w:rsid w:val="00411672"/>
    <w:rsid w:val="004117F5"/>
    <w:rsid w:val="004119C3"/>
    <w:rsid w:val="00411B5C"/>
    <w:rsid w:val="00411BDA"/>
    <w:rsid w:val="00411EA9"/>
    <w:rsid w:val="004123B7"/>
    <w:rsid w:val="00412464"/>
    <w:rsid w:val="00412D81"/>
    <w:rsid w:val="00413146"/>
    <w:rsid w:val="00413710"/>
    <w:rsid w:val="004137C8"/>
    <w:rsid w:val="00413B54"/>
    <w:rsid w:val="00413B8F"/>
    <w:rsid w:val="00413B9E"/>
    <w:rsid w:val="004140A2"/>
    <w:rsid w:val="0041435E"/>
    <w:rsid w:val="0041439D"/>
    <w:rsid w:val="004145EA"/>
    <w:rsid w:val="00414AFD"/>
    <w:rsid w:val="00414E4A"/>
    <w:rsid w:val="00415004"/>
    <w:rsid w:val="0041516A"/>
    <w:rsid w:val="004152AF"/>
    <w:rsid w:val="00415431"/>
    <w:rsid w:val="004155E6"/>
    <w:rsid w:val="0041594E"/>
    <w:rsid w:val="004159F7"/>
    <w:rsid w:val="00415B5B"/>
    <w:rsid w:val="00415BF2"/>
    <w:rsid w:val="00415C5D"/>
    <w:rsid w:val="00415C9A"/>
    <w:rsid w:val="00415DB0"/>
    <w:rsid w:val="00415F36"/>
    <w:rsid w:val="00416648"/>
    <w:rsid w:val="004167BC"/>
    <w:rsid w:val="00416C92"/>
    <w:rsid w:val="00416CDD"/>
    <w:rsid w:val="00416D4B"/>
    <w:rsid w:val="00416EA3"/>
    <w:rsid w:val="00417B44"/>
    <w:rsid w:val="004201B1"/>
    <w:rsid w:val="00420448"/>
    <w:rsid w:val="004204C1"/>
    <w:rsid w:val="00420559"/>
    <w:rsid w:val="0042060B"/>
    <w:rsid w:val="00420797"/>
    <w:rsid w:val="00420A0B"/>
    <w:rsid w:val="00420D32"/>
    <w:rsid w:val="00420F14"/>
    <w:rsid w:val="00420F41"/>
    <w:rsid w:val="00420FEC"/>
    <w:rsid w:val="004213B9"/>
    <w:rsid w:val="00421604"/>
    <w:rsid w:val="004217A4"/>
    <w:rsid w:val="00421F0C"/>
    <w:rsid w:val="004220AD"/>
    <w:rsid w:val="004221AD"/>
    <w:rsid w:val="004223D4"/>
    <w:rsid w:val="004223E4"/>
    <w:rsid w:val="004228E5"/>
    <w:rsid w:val="00422D3A"/>
    <w:rsid w:val="00422F04"/>
    <w:rsid w:val="004232D0"/>
    <w:rsid w:val="00423654"/>
    <w:rsid w:val="00423C94"/>
    <w:rsid w:val="00424117"/>
    <w:rsid w:val="0042411B"/>
    <w:rsid w:val="0042411C"/>
    <w:rsid w:val="004241FE"/>
    <w:rsid w:val="0042529C"/>
    <w:rsid w:val="00425C77"/>
    <w:rsid w:val="00425FCB"/>
    <w:rsid w:val="0042608C"/>
    <w:rsid w:val="00426501"/>
    <w:rsid w:val="0042659A"/>
    <w:rsid w:val="00426FBD"/>
    <w:rsid w:val="0042716A"/>
    <w:rsid w:val="004278B2"/>
    <w:rsid w:val="004279A9"/>
    <w:rsid w:val="004301E8"/>
    <w:rsid w:val="00430401"/>
    <w:rsid w:val="004306DB"/>
    <w:rsid w:val="0043092A"/>
    <w:rsid w:val="00430B6E"/>
    <w:rsid w:val="00430E05"/>
    <w:rsid w:val="00430E5B"/>
    <w:rsid w:val="00430F00"/>
    <w:rsid w:val="00431362"/>
    <w:rsid w:val="00431C77"/>
    <w:rsid w:val="00431CBD"/>
    <w:rsid w:val="004323B5"/>
    <w:rsid w:val="004325B2"/>
    <w:rsid w:val="0043262D"/>
    <w:rsid w:val="0043266C"/>
    <w:rsid w:val="00432898"/>
    <w:rsid w:val="00432BC4"/>
    <w:rsid w:val="00432C46"/>
    <w:rsid w:val="00433128"/>
    <w:rsid w:val="00433680"/>
    <w:rsid w:val="00433815"/>
    <w:rsid w:val="00434566"/>
    <w:rsid w:val="004348A6"/>
    <w:rsid w:val="004348B9"/>
    <w:rsid w:val="00434B00"/>
    <w:rsid w:val="00434C3A"/>
    <w:rsid w:val="00434F7B"/>
    <w:rsid w:val="00435243"/>
    <w:rsid w:val="0043540A"/>
    <w:rsid w:val="00435434"/>
    <w:rsid w:val="004356DC"/>
    <w:rsid w:val="0043592A"/>
    <w:rsid w:val="00435DA9"/>
    <w:rsid w:val="00435ED2"/>
    <w:rsid w:val="00436090"/>
    <w:rsid w:val="004363E2"/>
    <w:rsid w:val="00436420"/>
    <w:rsid w:val="004365AF"/>
    <w:rsid w:val="004367BF"/>
    <w:rsid w:val="00436A72"/>
    <w:rsid w:val="00436BC0"/>
    <w:rsid w:val="00436D50"/>
    <w:rsid w:val="004370FE"/>
    <w:rsid w:val="00437553"/>
    <w:rsid w:val="00437732"/>
    <w:rsid w:val="0043792E"/>
    <w:rsid w:val="00437B2D"/>
    <w:rsid w:val="00437BF6"/>
    <w:rsid w:val="00437DEB"/>
    <w:rsid w:val="00440174"/>
    <w:rsid w:val="0044028F"/>
    <w:rsid w:val="004408B9"/>
    <w:rsid w:val="00440AF3"/>
    <w:rsid w:val="00440F85"/>
    <w:rsid w:val="0044171D"/>
    <w:rsid w:val="004417C7"/>
    <w:rsid w:val="004418DE"/>
    <w:rsid w:val="0044195B"/>
    <w:rsid w:val="00442440"/>
    <w:rsid w:val="00442798"/>
    <w:rsid w:val="00442AD0"/>
    <w:rsid w:val="00442B95"/>
    <w:rsid w:val="00442D73"/>
    <w:rsid w:val="004431DC"/>
    <w:rsid w:val="004433A4"/>
    <w:rsid w:val="004433EB"/>
    <w:rsid w:val="00443899"/>
    <w:rsid w:val="00443AF5"/>
    <w:rsid w:val="004440E2"/>
    <w:rsid w:val="0044450C"/>
    <w:rsid w:val="004445B2"/>
    <w:rsid w:val="004445BA"/>
    <w:rsid w:val="00444964"/>
    <w:rsid w:val="00444B37"/>
    <w:rsid w:val="00444B98"/>
    <w:rsid w:val="00444FAC"/>
    <w:rsid w:val="0044509D"/>
    <w:rsid w:val="0044528C"/>
    <w:rsid w:val="004454AC"/>
    <w:rsid w:val="00445C68"/>
    <w:rsid w:val="00446287"/>
    <w:rsid w:val="0044691F"/>
    <w:rsid w:val="00446D36"/>
    <w:rsid w:val="00446DA7"/>
    <w:rsid w:val="00446F14"/>
    <w:rsid w:val="00447193"/>
    <w:rsid w:val="004474F9"/>
    <w:rsid w:val="004474FF"/>
    <w:rsid w:val="00447781"/>
    <w:rsid w:val="00447A62"/>
    <w:rsid w:val="00447EE5"/>
    <w:rsid w:val="00447F62"/>
    <w:rsid w:val="004504DE"/>
    <w:rsid w:val="00450562"/>
    <w:rsid w:val="00450624"/>
    <w:rsid w:val="004508F2"/>
    <w:rsid w:val="0045097C"/>
    <w:rsid w:val="00450F34"/>
    <w:rsid w:val="00451296"/>
    <w:rsid w:val="00451715"/>
    <w:rsid w:val="00451EA1"/>
    <w:rsid w:val="00452025"/>
    <w:rsid w:val="00452083"/>
    <w:rsid w:val="00452ABE"/>
    <w:rsid w:val="00452BE0"/>
    <w:rsid w:val="00452E7B"/>
    <w:rsid w:val="0045316E"/>
    <w:rsid w:val="0045327B"/>
    <w:rsid w:val="00453428"/>
    <w:rsid w:val="00453616"/>
    <w:rsid w:val="00453724"/>
    <w:rsid w:val="004537C0"/>
    <w:rsid w:val="00453925"/>
    <w:rsid w:val="00453BE9"/>
    <w:rsid w:val="00453D9C"/>
    <w:rsid w:val="004547CF"/>
    <w:rsid w:val="00454A5D"/>
    <w:rsid w:val="00454AA4"/>
    <w:rsid w:val="00454CF8"/>
    <w:rsid w:val="0045506C"/>
    <w:rsid w:val="0045546E"/>
    <w:rsid w:val="004555E6"/>
    <w:rsid w:val="00455754"/>
    <w:rsid w:val="0045584D"/>
    <w:rsid w:val="00455B12"/>
    <w:rsid w:val="00455C5C"/>
    <w:rsid w:val="00455E13"/>
    <w:rsid w:val="00456064"/>
    <w:rsid w:val="00456571"/>
    <w:rsid w:val="004565C2"/>
    <w:rsid w:val="004565CE"/>
    <w:rsid w:val="00456618"/>
    <w:rsid w:val="0045677B"/>
    <w:rsid w:val="004567E9"/>
    <w:rsid w:val="00456A2F"/>
    <w:rsid w:val="00456F33"/>
    <w:rsid w:val="00456F41"/>
    <w:rsid w:val="004575EA"/>
    <w:rsid w:val="0045760C"/>
    <w:rsid w:val="004579E3"/>
    <w:rsid w:val="00457A89"/>
    <w:rsid w:val="00457CFC"/>
    <w:rsid w:val="00457EC7"/>
    <w:rsid w:val="0046023D"/>
    <w:rsid w:val="004602A1"/>
    <w:rsid w:val="00460477"/>
    <w:rsid w:val="004604AF"/>
    <w:rsid w:val="0046059D"/>
    <w:rsid w:val="004608F7"/>
    <w:rsid w:val="00460B05"/>
    <w:rsid w:val="00460D7D"/>
    <w:rsid w:val="00460DC7"/>
    <w:rsid w:val="00460E89"/>
    <w:rsid w:val="004612DD"/>
    <w:rsid w:val="00461977"/>
    <w:rsid w:val="00461C5A"/>
    <w:rsid w:val="0046283C"/>
    <w:rsid w:val="0046298E"/>
    <w:rsid w:val="00462AF6"/>
    <w:rsid w:val="00463539"/>
    <w:rsid w:val="004635F6"/>
    <w:rsid w:val="00463D5E"/>
    <w:rsid w:val="00463E72"/>
    <w:rsid w:val="0046478E"/>
    <w:rsid w:val="00464806"/>
    <w:rsid w:val="00464D70"/>
    <w:rsid w:val="004652D0"/>
    <w:rsid w:val="00465AE7"/>
    <w:rsid w:val="00465D62"/>
    <w:rsid w:val="004660FC"/>
    <w:rsid w:val="0046637B"/>
    <w:rsid w:val="004665E9"/>
    <w:rsid w:val="004666D8"/>
    <w:rsid w:val="00466843"/>
    <w:rsid w:val="00466B8E"/>
    <w:rsid w:val="00467061"/>
    <w:rsid w:val="00467090"/>
    <w:rsid w:val="00467635"/>
    <w:rsid w:val="00467B76"/>
    <w:rsid w:val="00467C87"/>
    <w:rsid w:val="00467CE2"/>
    <w:rsid w:val="00470035"/>
    <w:rsid w:val="004701CB"/>
    <w:rsid w:val="004702AB"/>
    <w:rsid w:val="00470456"/>
    <w:rsid w:val="0047047E"/>
    <w:rsid w:val="00470735"/>
    <w:rsid w:val="00470DEE"/>
    <w:rsid w:val="00471051"/>
    <w:rsid w:val="0047124A"/>
    <w:rsid w:val="0047135D"/>
    <w:rsid w:val="00471866"/>
    <w:rsid w:val="00471AC5"/>
    <w:rsid w:val="00471B90"/>
    <w:rsid w:val="00471E4D"/>
    <w:rsid w:val="00471E80"/>
    <w:rsid w:val="0047207D"/>
    <w:rsid w:val="0047211C"/>
    <w:rsid w:val="004721FB"/>
    <w:rsid w:val="0047237D"/>
    <w:rsid w:val="004723C8"/>
    <w:rsid w:val="00472437"/>
    <w:rsid w:val="0047261D"/>
    <w:rsid w:val="0047280A"/>
    <w:rsid w:val="0047280D"/>
    <w:rsid w:val="00472835"/>
    <w:rsid w:val="00472991"/>
    <w:rsid w:val="00472AA7"/>
    <w:rsid w:val="00472F12"/>
    <w:rsid w:val="004734CB"/>
    <w:rsid w:val="00473540"/>
    <w:rsid w:val="004735E2"/>
    <w:rsid w:val="004737E0"/>
    <w:rsid w:val="0047387E"/>
    <w:rsid w:val="00473B73"/>
    <w:rsid w:val="00473EE1"/>
    <w:rsid w:val="00473F59"/>
    <w:rsid w:val="0047418B"/>
    <w:rsid w:val="00474270"/>
    <w:rsid w:val="00474729"/>
    <w:rsid w:val="0047488B"/>
    <w:rsid w:val="00474924"/>
    <w:rsid w:val="004749DE"/>
    <w:rsid w:val="00474F36"/>
    <w:rsid w:val="004750AB"/>
    <w:rsid w:val="00475928"/>
    <w:rsid w:val="00475A2B"/>
    <w:rsid w:val="00475AB6"/>
    <w:rsid w:val="004763B0"/>
    <w:rsid w:val="004763D5"/>
    <w:rsid w:val="00476665"/>
    <w:rsid w:val="00476910"/>
    <w:rsid w:val="00476D78"/>
    <w:rsid w:val="00476D90"/>
    <w:rsid w:val="004774AA"/>
    <w:rsid w:val="004776B9"/>
    <w:rsid w:val="0047771A"/>
    <w:rsid w:val="00477815"/>
    <w:rsid w:val="00477829"/>
    <w:rsid w:val="00477B92"/>
    <w:rsid w:val="00477BD8"/>
    <w:rsid w:val="00477CAC"/>
    <w:rsid w:val="00477E27"/>
    <w:rsid w:val="004800E2"/>
    <w:rsid w:val="004802CE"/>
    <w:rsid w:val="0048039B"/>
    <w:rsid w:val="00480401"/>
    <w:rsid w:val="004812FA"/>
    <w:rsid w:val="004813F5"/>
    <w:rsid w:val="0048156C"/>
    <w:rsid w:val="0048175A"/>
    <w:rsid w:val="00481934"/>
    <w:rsid w:val="00481946"/>
    <w:rsid w:val="0048211F"/>
    <w:rsid w:val="00482138"/>
    <w:rsid w:val="004822CD"/>
    <w:rsid w:val="00482435"/>
    <w:rsid w:val="00482467"/>
    <w:rsid w:val="004825E4"/>
    <w:rsid w:val="004825F1"/>
    <w:rsid w:val="0048284C"/>
    <w:rsid w:val="00482CDE"/>
    <w:rsid w:val="00482D55"/>
    <w:rsid w:val="0048312C"/>
    <w:rsid w:val="00483396"/>
    <w:rsid w:val="00483562"/>
    <w:rsid w:val="004837A5"/>
    <w:rsid w:val="00483826"/>
    <w:rsid w:val="00483BF0"/>
    <w:rsid w:val="00483EB0"/>
    <w:rsid w:val="00483F3C"/>
    <w:rsid w:val="0048401E"/>
    <w:rsid w:val="004842F4"/>
    <w:rsid w:val="0048484A"/>
    <w:rsid w:val="004849BA"/>
    <w:rsid w:val="004849FB"/>
    <w:rsid w:val="00484DF0"/>
    <w:rsid w:val="004850B0"/>
    <w:rsid w:val="00485143"/>
    <w:rsid w:val="00485F68"/>
    <w:rsid w:val="0048620C"/>
    <w:rsid w:val="004864D8"/>
    <w:rsid w:val="00486818"/>
    <w:rsid w:val="0048684E"/>
    <w:rsid w:val="004869AC"/>
    <w:rsid w:val="00486E8A"/>
    <w:rsid w:val="00486F30"/>
    <w:rsid w:val="00487422"/>
    <w:rsid w:val="004878C9"/>
    <w:rsid w:val="00487A41"/>
    <w:rsid w:val="00487AEC"/>
    <w:rsid w:val="00487B43"/>
    <w:rsid w:val="00487ED2"/>
    <w:rsid w:val="00487FE3"/>
    <w:rsid w:val="0049065C"/>
    <w:rsid w:val="004906C6"/>
    <w:rsid w:val="004906DA"/>
    <w:rsid w:val="00490793"/>
    <w:rsid w:val="004907B7"/>
    <w:rsid w:val="004907DA"/>
    <w:rsid w:val="0049081C"/>
    <w:rsid w:val="004908BA"/>
    <w:rsid w:val="00490B0D"/>
    <w:rsid w:val="00490E08"/>
    <w:rsid w:val="00491278"/>
    <w:rsid w:val="004914C2"/>
    <w:rsid w:val="004914E6"/>
    <w:rsid w:val="00491920"/>
    <w:rsid w:val="00491A66"/>
    <w:rsid w:val="00491CCB"/>
    <w:rsid w:val="00491E56"/>
    <w:rsid w:val="00491FFA"/>
    <w:rsid w:val="004921F4"/>
    <w:rsid w:val="00492425"/>
    <w:rsid w:val="00492618"/>
    <w:rsid w:val="004926F1"/>
    <w:rsid w:val="00492BCE"/>
    <w:rsid w:val="00493649"/>
    <w:rsid w:val="00493713"/>
    <w:rsid w:val="00493908"/>
    <w:rsid w:val="004939A8"/>
    <w:rsid w:val="00493A2C"/>
    <w:rsid w:val="00493A88"/>
    <w:rsid w:val="00493C61"/>
    <w:rsid w:val="00493CE6"/>
    <w:rsid w:val="00494071"/>
    <w:rsid w:val="00494B2F"/>
    <w:rsid w:val="00494B85"/>
    <w:rsid w:val="00494D8F"/>
    <w:rsid w:val="00494F26"/>
    <w:rsid w:val="00494F54"/>
    <w:rsid w:val="00495055"/>
    <w:rsid w:val="004952B7"/>
    <w:rsid w:val="0049548B"/>
    <w:rsid w:val="004954CF"/>
    <w:rsid w:val="0049553F"/>
    <w:rsid w:val="00495633"/>
    <w:rsid w:val="004959F2"/>
    <w:rsid w:val="00495A72"/>
    <w:rsid w:val="00495A7C"/>
    <w:rsid w:val="00495EA7"/>
    <w:rsid w:val="00495EE6"/>
    <w:rsid w:val="0049622D"/>
    <w:rsid w:val="00496AAB"/>
    <w:rsid w:val="00496ABD"/>
    <w:rsid w:val="00496D75"/>
    <w:rsid w:val="00496F5D"/>
    <w:rsid w:val="00497033"/>
    <w:rsid w:val="00497202"/>
    <w:rsid w:val="0049728D"/>
    <w:rsid w:val="0049735C"/>
    <w:rsid w:val="004976FB"/>
    <w:rsid w:val="00497831"/>
    <w:rsid w:val="00497850"/>
    <w:rsid w:val="004978C7"/>
    <w:rsid w:val="00497C49"/>
    <w:rsid w:val="004A0038"/>
    <w:rsid w:val="004A0222"/>
    <w:rsid w:val="004A029D"/>
    <w:rsid w:val="004A0478"/>
    <w:rsid w:val="004A05AB"/>
    <w:rsid w:val="004A07AD"/>
    <w:rsid w:val="004A0A26"/>
    <w:rsid w:val="004A0FAA"/>
    <w:rsid w:val="004A0FCD"/>
    <w:rsid w:val="004A0FCF"/>
    <w:rsid w:val="004A10C4"/>
    <w:rsid w:val="004A1251"/>
    <w:rsid w:val="004A1994"/>
    <w:rsid w:val="004A1B61"/>
    <w:rsid w:val="004A1C22"/>
    <w:rsid w:val="004A217A"/>
    <w:rsid w:val="004A2203"/>
    <w:rsid w:val="004A231F"/>
    <w:rsid w:val="004A2630"/>
    <w:rsid w:val="004A2797"/>
    <w:rsid w:val="004A288E"/>
    <w:rsid w:val="004A2A85"/>
    <w:rsid w:val="004A3A4A"/>
    <w:rsid w:val="004A3B96"/>
    <w:rsid w:val="004A4008"/>
    <w:rsid w:val="004A407C"/>
    <w:rsid w:val="004A41E2"/>
    <w:rsid w:val="004A4389"/>
    <w:rsid w:val="004A45A6"/>
    <w:rsid w:val="004A4BEB"/>
    <w:rsid w:val="004A502F"/>
    <w:rsid w:val="004A503A"/>
    <w:rsid w:val="004A503C"/>
    <w:rsid w:val="004A517F"/>
    <w:rsid w:val="004A5212"/>
    <w:rsid w:val="004A5325"/>
    <w:rsid w:val="004A534B"/>
    <w:rsid w:val="004A5354"/>
    <w:rsid w:val="004A5627"/>
    <w:rsid w:val="004A5E78"/>
    <w:rsid w:val="004A5F9B"/>
    <w:rsid w:val="004A62CF"/>
    <w:rsid w:val="004A6334"/>
    <w:rsid w:val="004A63AE"/>
    <w:rsid w:val="004A6474"/>
    <w:rsid w:val="004A65B7"/>
    <w:rsid w:val="004A664B"/>
    <w:rsid w:val="004A692D"/>
    <w:rsid w:val="004A6CD6"/>
    <w:rsid w:val="004A6F61"/>
    <w:rsid w:val="004A71D8"/>
    <w:rsid w:val="004A7555"/>
    <w:rsid w:val="004A7649"/>
    <w:rsid w:val="004A76A4"/>
    <w:rsid w:val="004A786A"/>
    <w:rsid w:val="004A7AFB"/>
    <w:rsid w:val="004A7BAF"/>
    <w:rsid w:val="004A7D22"/>
    <w:rsid w:val="004A7E89"/>
    <w:rsid w:val="004A7F73"/>
    <w:rsid w:val="004B0289"/>
    <w:rsid w:val="004B04A1"/>
    <w:rsid w:val="004B0630"/>
    <w:rsid w:val="004B0E0D"/>
    <w:rsid w:val="004B0E64"/>
    <w:rsid w:val="004B1522"/>
    <w:rsid w:val="004B1DFF"/>
    <w:rsid w:val="004B1EC0"/>
    <w:rsid w:val="004B202F"/>
    <w:rsid w:val="004B226D"/>
    <w:rsid w:val="004B22A5"/>
    <w:rsid w:val="004B2442"/>
    <w:rsid w:val="004B2878"/>
    <w:rsid w:val="004B2DD7"/>
    <w:rsid w:val="004B3113"/>
    <w:rsid w:val="004B37B7"/>
    <w:rsid w:val="004B38E2"/>
    <w:rsid w:val="004B39A7"/>
    <w:rsid w:val="004B40FD"/>
    <w:rsid w:val="004B41FB"/>
    <w:rsid w:val="004B43DC"/>
    <w:rsid w:val="004B45E9"/>
    <w:rsid w:val="004B4A1A"/>
    <w:rsid w:val="004B4E4A"/>
    <w:rsid w:val="004B4FD7"/>
    <w:rsid w:val="004B5105"/>
    <w:rsid w:val="004B515A"/>
    <w:rsid w:val="004B58C6"/>
    <w:rsid w:val="004B592A"/>
    <w:rsid w:val="004B5AA0"/>
    <w:rsid w:val="004B5D65"/>
    <w:rsid w:val="004B5EA3"/>
    <w:rsid w:val="004B6EEA"/>
    <w:rsid w:val="004B6FEE"/>
    <w:rsid w:val="004B7107"/>
    <w:rsid w:val="004B7563"/>
    <w:rsid w:val="004B784D"/>
    <w:rsid w:val="004B78AB"/>
    <w:rsid w:val="004B7B3F"/>
    <w:rsid w:val="004C001B"/>
    <w:rsid w:val="004C0062"/>
    <w:rsid w:val="004C08AA"/>
    <w:rsid w:val="004C0999"/>
    <w:rsid w:val="004C1207"/>
    <w:rsid w:val="004C1BC7"/>
    <w:rsid w:val="004C1CDE"/>
    <w:rsid w:val="004C2153"/>
    <w:rsid w:val="004C227F"/>
    <w:rsid w:val="004C2321"/>
    <w:rsid w:val="004C2330"/>
    <w:rsid w:val="004C245C"/>
    <w:rsid w:val="004C2476"/>
    <w:rsid w:val="004C26DD"/>
    <w:rsid w:val="004C2867"/>
    <w:rsid w:val="004C28E1"/>
    <w:rsid w:val="004C2A7A"/>
    <w:rsid w:val="004C2E6A"/>
    <w:rsid w:val="004C3011"/>
    <w:rsid w:val="004C3462"/>
    <w:rsid w:val="004C3CD3"/>
    <w:rsid w:val="004C4289"/>
    <w:rsid w:val="004C449B"/>
    <w:rsid w:val="004C47FD"/>
    <w:rsid w:val="004C4833"/>
    <w:rsid w:val="004C4915"/>
    <w:rsid w:val="004C4BDC"/>
    <w:rsid w:val="004C4CAF"/>
    <w:rsid w:val="004C4D4D"/>
    <w:rsid w:val="004C4D76"/>
    <w:rsid w:val="004C5213"/>
    <w:rsid w:val="004C531A"/>
    <w:rsid w:val="004C54B9"/>
    <w:rsid w:val="004C59C3"/>
    <w:rsid w:val="004C5BEF"/>
    <w:rsid w:val="004C5F59"/>
    <w:rsid w:val="004C6224"/>
    <w:rsid w:val="004C63DF"/>
    <w:rsid w:val="004C6539"/>
    <w:rsid w:val="004C67BC"/>
    <w:rsid w:val="004C6878"/>
    <w:rsid w:val="004C6B17"/>
    <w:rsid w:val="004C6C30"/>
    <w:rsid w:val="004C6E3C"/>
    <w:rsid w:val="004C6ECC"/>
    <w:rsid w:val="004C6F8D"/>
    <w:rsid w:val="004C7050"/>
    <w:rsid w:val="004C75FC"/>
    <w:rsid w:val="004C76BF"/>
    <w:rsid w:val="004C7B21"/>
    <w:rsid w:val="004D0092"/>
    <w:rsid w:val="004D0234"/>
    <w:rsid w:val="004D0419"/>
    <w:rsid w:val="004D04A2"/>
    <w:rsid w:val="004D0C2C"/>
    <w:rsid w:val="004D0DDF"/>
    <w:rsid w:val="004D0F2E"/>
    <w:rsid w:val="004D0FE0"/>
    <w:rsid w:val="004D1037"/>
    <w:rsid w:val="004D1477"/>
    <w:rsid w:val="004D151B"/>
    <w:rsid w:val="004D16F2"/>
    <w:rsid w:val="004D1844"/>
    <w:rsid w:val="004D1AB4"/>
    <w:rsid w:val="004D1B63"/>
    <w:rsid w:val="004D1C71"/>
    <w:rsid w:val="004D1F4F"/>
    <w:rsid w:val="004D1FAF"/>
    <w:rsid w:val="004D26AD"/>
    <w:rsid w:val="004D2754"/>
    <w:rsid w:val="004D2758"/>
    <w:rsid w:val="004D27D3"/>
    <w:rsid w:val="004D27F4"/>
    <w:rsid w:val="004D2837"/>
    <w:rsid w:val="004D2C8D"/>
    <w:rsid w:val="004D2F00"/>
    <w:rsid w:val="004D31CF"/>
    <w:rsid w:val="004D3CAC"/>
    <w:rsid w:val="004D4001"/>
    <w:rsid w:val="004D40ED"/>
    <w:rsid w:val="004D40FD"/>
    <w:rsid w:val="004D41BC"/>
    <w:rsid w:val="004D41CF"/>
    <w:rsid w:val="004D4595"/>
    <w:rsid w:val="004D45D6"/>
    <w:rsid w:val="004D461D"/>
    <w:rsid w:val="004D4B14"/>
    <w:rsid w:val="004D4B56"/>
    <w:rsid w:val="004D4C27"/>
    <w:rsid w:val="004D4DB5"/>
    <w:rsid w:val="004D4EC0"/>
    <w:rsid w:val="004D52A7"/>
    <w:rsid w:val="004D5547"/>
    <w:rsid w:val="004D579B"/>
    <w:rsid w:val="004D5CEC"/>
    <w:rsid w:val="004D61A4"/>
    <w:rsid w:val="004D68A8"/>
    <w:rsid w:val="004D6AFC"/>
    <w:rsid w:val="004D6D77"/>
    <w:rsid w:val="004D6F36"/>
    <w:rsid w:val="004D6FF3"/>
    <w:rsid w:val="004D76F2"/>
    <w:rsid w:val="004D7877"/>
    <w:rsid w:val="004D79C5"/>
    <w:rsid w:val="004D7B12"/>
    <w:rsid w:val="004D7CFE"/>
    <w:rsid w:val="004D7D52"/>
    <w:rsid w:val="004E00B2"/>
    <w:rsid w:val="004E04D6"/>
    <w:rsid w:val="004E04D7"/>
    <w:rsid w:val="004E05D4"/>
    <w:rsid w:val="004E07C4"/>
    <w:rsid w:val="004E0862"/>
    <w:rsid w:val="004E091C"/>
    <w:rsid w:val="004E09ED"/>
    <w:rsid w:val="004E0A7F"/>
    <w:rsid w:val="004E0D14"/>
    <w:rsid w:val="004E0F51"/>
    <w:rsid w:val="004E1048"/>
    <w:rsid w:val="004E1174"/>
    <w:rsid w:val="004E16A7"/>
    <w:rsid w:val="004E1713"/>
    <w:rsid w:val="004E1782"/>
    <w:rsid w:val="004E18E1"/>
    <w:rsid w:val="004E1B2C"/>
    <w:rsid w:val="004E1C5E"/>
    <w:rsid w:val="004E1EE1"/>
    <w:rsid w:val="004E20E6"/>
    <w:rsid w:val="004E26D8"/>
    <w:rsid w:val="004E2C4B"/>
    <w:rsid w:val="004E2E47"/>
    <w:rsid w:val="004E2EF8"/>
    <w:rsid w:val="004E30C1"/>
    <w:rsid w:val="004E346F"/>
    <w:rsid w:val="004E3AB6"/>
    <w:rsid w:val="004E46C0"/>
    <w:rsid w:val="004E4796"/>
    <w:rsid w:val="004E480A"/>
    <w:rsid w:val="004E4981"/>
    <w:rsid w:val="004E4A0C"/>
    <w:rsid w:val="004E4AEC"/>
    <w:rsid w:val="004E4B3F"/>
    <w:rsid w:val="004E4BA9"/>
    <w:rsid w:val="004E4C27"/>
    <w:rsid w:val="004E4D56"/>
    <w:rsid w:val="004E4F9B"/>
    <w:rsid w:val="004E54FB"/>
    <w:rsid w:val="004E56FE"/>
    <w:rsid w:val="004E59D3"/>
    <w:rsid w:val="004E5A0E"/>
    <w:rsid w:val="004E5A8C"/>
    <w:rsid w:val="004E5B74"/>
    <w:rsid w:val="004E5E55"/>
    <w:rsid w:val="004E61E6"/>
    <w:rsid w:val="004E6491"/>
    <w:rsid w:val="004E65E7"/>
    <w:rsid w:val="004E6741"/>
    <w:rsid w:val="004E67B8"/>
    <w:rsid w:val="004E69D5"/>
    <w:rsid w:val="004E701A"/>
    <w:rsid w:val="004E7A3D"/>
    <w:rsid w:val="004E7A9F"/>
    <w:rsid w:val="004F000D"/>
    <w:rsid w:val="004F00B3"/>
    <w:rsid w:val="004F023D"/>
    <w:rsid w:val="004F0379"/>
    <w:rsid w:val="004F046C"/>
    <w:rsid w:val="004F0891"/>
    <w:rsid w:val="004F0A62"/>
    <w:rsid w:val="004F0B46"/>
    <w:rsid w:val="004F0C4A"/>
    <w:rsid w:val="004F0CD3"/>
    <w:rsid w:val="004F0D2A"/>
    <w:rsid w:val="004F100D"/>
    <w:rsid w:val="004F10D3"/>
    <w:rsid w:val="004F115F"/>
    <w:rsid w:val="004F1202"/>
    <w:rsid w:val="004F12BD"/>
    <w:rsid w:val="004F1689"/>
    <w:rsid w:val="004F1822"/>
    <w:rsid w:val="004F194B"/>
    <w:rsid w:val="004F1B30"/>
    <w:rsid w:val="004F1BCA"/>
    <w:rsid w:val="004F1C29"/>
    <w:rsid w:val="004F1D40"/>
    <w:rsid w:val="004F1EA7"/>
    <w:rsid w:val="004F206D"/>
    <w:rsid w:val="004F2189"/>
    <w:rsid w:val="004F2428"/>
    <w:rsid w:val="004F27D3"/>
    <w:rsid w:val="004F2962"/>
    <w:rsid w:val="004F29C6"/>
    <w:rsid w:val="004F2C3E"/>
    <w:rsid w:val="004F3055"/>
    <w:rsid w:val="004F3197"/>
    <w:rsid w:val="004F3423"/>
    <w:rsid w:val="004F3532"/>
    <w:rsid w:val="004F3916"/>
    <w:rsid w:val="004F3A04"/>
    <w:rsid w:val="004F4199"/>
    <w:rsid w:val="004F4345"/>
    <w:rsid w:val="004F46FB"/>
    <w:rsid w:val="004F4A8C"/>
    <w:rsid w:val="004F4B5E"/>
    <w:rsid w:val="004F4B72"/>
    <w:rsid w:val="004F4E16"/>
    <w:rsid w:val="004F5060"/>
    <w:rsid w:val="004F509C"/>
    <w:rsid w:val="004F51EF"/>
    <w:rsid w:val="004F57AD"/>
    <w:rsid w:val="004F586D"/>
    <w:rsid w:val="004F5AC2"/>
    <w:rsid w:val="004F5C90"/>
    <w:rsid w:val="004F5D6D"/>
    <w:rsid w:val="004F6317"/>
    <w:rsid w:val="004F63F4"/>
    <w:rsid w:val="004F6D36"/>
    <w:rsid w:val="004F6D59"/>
    <w:rsid w:val="004F6F8A"/>
    <w:rsid w:val="004F70F9"/>
    <w:rsid w:val="004F7122"/>
    <w:rsid w:val="004F71BE"/>
    <w:rsid w:val="004F7456"/>
    <w:rsid w:val="004F7A45"/>
    <w:rsid w:val="004F7D55"/>
    <w:rsid w:val="004F7DB4"/>
    <w:rsid w:val="004F7DD9"/>
    <w:rsid w:val="004F7F18"/>
    <w:rsid w:val="004F7FEA"/>
    <w:rsid w:val="005001B5"/>
    <w:rsid w:val="005003C3"/>
    <w:rsid w:val="00500503"/>
    <w:rsid w:val="0050055B"/>
    <w:rsid w:val="0050094F"/>
    <w:rsid w:val="00500AB8"/>
    <w:rsid w:val="00500D6A"/>
    <w:rsid w:val="00501092"/>
    <w:rsid w:val="005011DF"/>
    <w:rsid w:val="0050141A"/>
    <w:rsid w:val="00501A58"/>
    <w:rsid w:val="00501AD6"/>
    <w:rsid w:val="00501D9F"/>
    <w:rsid w:val="005027BD"/>
    <w:rsid w:val="005028BF"/>
    <w:rsid w:val="00502967"/>
    <w:rsid w:val="005029FB"/>
    <w:rsid w:val="00502FEA"/>
    <w:rsid w:val="0050376D"/>
    <w:rsid w:val="00503C26"/>
    <w:rsid w:val="00503C72"/>
    <w:rsid w:val="00503DD8"/>
    <w:rsid w:val="00503FBE"/>
    <w:rsid w:val="00503FEA"/>
    <w:rsid w:val="0050414F"/>
    <w:rsid w:val="00504266"/>
    <w:rsid w:val="005044F4"/>
    <w:rsid w:val="00504708"/>
    <w:rsid w:val="00504941"/>
    <w:rsid w:val="00504B81"/>
    <w:rsid w:val="00504C0C"/>
    <w:rsid w:val="00504C17"/>
    <w:rsid w:val="00504D90"/>
    <w:rsid w:val="00505313"/>
    <w:rsid w:val="00505545"/>
    <w:rsid w:val="0050562C"/>
    <w:rsid w:val="00506114"/>
    <w:rsid w:val="005061D9"/>
    <w:rsid w:val="0050663C"/>
    <w:rsid w:val="00506674"/>
    <w:rsid w:val="005067E5"/>
    <w:rsid w:val="005068B7"/>
    <w:rsid w:val="00506CF1"/>
    <w:rsid w:val="00506EFA"/>
    <w:rsid w:val="0050726E"/>
    <w:rsid w:val="005075BB"/>
    <w:rsid w:val="0050795E"/>
    <w:rsid w:val="00507AF3"/>
    <w:rsid w:val="00507CC0"/>
    <w:rsid w:val="00507D7F"/>
    <w:rsid w:val="0051010A"/>
    <w:rsid w:val="005102DB"/>
    <w:rsid w:val="005104E7"/>
    <w:rsid w:val="00510A0F"/>
    <w:rsid w:val="00510BBB"/>
    <w:rsid w:val="00510E2A"/>
    <w:rsid w:val="00510F08"/>
    <w:rsid w:val="005114BD"/>
    <w:rsid w:val="0051154D"/>
    <w:rsid w:val="005117E5"/>
    <w:rsid w:val="00511AB2"/>
    <w:rsid w:val="00511CB2"/>
    <w:rsid w:val="005123DB"/>
    <w:rsid w:val="0051254C"/>
    <w:rsid w:val="00512948"/>
    <w:rsid w:val="00512BDE"/>
    <w:rsid w:val="00512C0B"/>
    <w:rsid w:val="00512DBA"/>
    <w:rsid w:val="00513080"/>
    <w:rsid w:val="00513183"/>
    <w:rsid w:val="005131C9"/>
    <w:rsid w:val="00513467"/>
    <w:rsid w:val="00513917"/>
    <w:rsid w:val="0051397C"/>
    <w:rsid w:val="00513A1A"/>
    <w:rsid w:val="00513BD2"/>
    <w:rsid w:val="00513E40"/>
    <w:rsid w:val="00513E68"/>
    <w:rsid w:val="00513F67"/>
    <w:rsid w:val="00513F95"/>
    <w:rsid w:val="005140B7"/>
    <w:rsid w:val="0051435C"/>
    <w:rsid w:val="005143D6"/>
    <w:rsid w:val="00514730"/>
    <w:rsid w:val="005149D4"/>
    <w:rsid w:val="00514B9B"/>
    <w:rsid w:val="00514BC3"/>
    <w:rsid w:val="00514EE8"/>
    <w:rsid w:val="00514F4C"/>
    <w:rsid w:val="00514FD6"/>
    <w:rsid w:val="0051507B"/>
    <w:rsid w:val="005150D3"/>
    <w:rsid w:val="005150F2"/>
    <w:rsid w:val="0051530D"/>
    <w:rsid w:val="0051551A"/>
    <w:rsid w:val="005156F1"/>
    <w:rsid w:val="00515BC0"/>
    <w:rsid w:val="00516345"/>
    <w:rsid w:val="00516350"/>
    <w:rsid w:val="005164CE"/>
    <w:rsid w:val="00516894"/>
    <w:rsid w:val="0051692C"/>
    <w:rsid w:val="00516F4F"/>
    <w:rsid w:val="00517007"/>
    <w:rsid w:val="005171C6"/>
    <w:rsid w:val="0051733A"/>
    <w:rsid w:val="0051770D"/>
    <w:rsid w:val="0051798C"/>
    <w:rsid w:val="00517A4B"/>
    <w:rsid w:val="00517ED8"/>
    <w:rsid w:val="0052001A"/>
    <w:rsid w:val="00520021"/>
    <w:rsid w:val="005200A3"/>
    <w:rsid w:val="0052087B"/>
    <w:rsid w:val="00521023"/>
    <w:rsid w:val="00521584"/>
    <w:rsid w:val="00521586"/>
    <w:rsid w:val="00521AA5"/>
    <w:rsid w:val="00521B17"/>
    <w:rsid w:val="00521BA6"/>
    <w:rsid w:val="00521CEE"/>
    <w:rsid w:val="00521D66"/>
    <w:rsid w:val="00521E6E"/>
    <w:rsid w:val="00522525"/>
    <w:rsid w:val="00522BAE"/>
    <w:rsid w:val="00522C6D"/>
    <w:rsid w:val="00522D36"/>
    <w:rsid w:val="00522DBA"/>
    <w:rsid w:val="0052302E"/>
    <w:rsid w:val="00523302"/>
    <w:rsid w:val="005233FE"/>
    <w:rsid w:val="00523524"/>
    <w:rsid w:val="00523B02"/>
    <w:rsid w:val="00523BFB"/>
    <w:rsid w:val="00523D09"/>
    <w:rsid w:val="00523E0D"/>
    <w:rsid w:val="00523FE8"/>
    <w:rsid w:val="005241A1"/>
    <w:rsid w:val="005241E4"/>
    <w:rsid w:val="00524245"/>
    <w:rsid w:val="005243BB"/>
    <w:rsid w:val="005245E9"/>
    <w:rsid w:val="005247B2"/>
    <w:rsid w:val="00524ACE"/>
    <w:rsid w:val="00525264"/>
    <w:rsid w:val="0052589B"/>
    <w:rsid w:val="00525BAA"/>
    <w:rsid w:val="00525BD0"/>
    <w:rsid w:val="00525D0F"/>
    <w:rsid w:val="005260FF"/>
    <w:rsid w:val="0052645C"/>
    <w:rsid w:val="0052649C"/>
    <w:rsid w:val="005264E7"/>
    <w:rsid w:val="00526889"/>
    <w:rsid w:val="00526A14"/>
    <w:rsid w:val="00526BE0"/>
    <w:rsid w:val="00526DF2"/>
    <w:rsid w:val="00526EA4"/>
    <w:rsid w:val="0052705E"/>
    <w:rsid w:val="00527216"/>
    <w:rsid w:val="005274BE"/>
    <w:rsid w:val="005274E1"/>
    <w:rsid w:val="005275D0"/>
    <w:rsid w:val="00527874"/>
    <w:rsid w:val="00527DE3"/>
    <w:rsid w:val="00527F73"/>
    <w:rsid w:val="0053004A"/>
    <w:rsid w:val="0053009C"/>
    <w:rsid w:val="005300D8"/>
    <w:rsid w:val="00530515"/>
    <w:rsid w:val="0053088A"/>
    <w:rsid w:val="005308B6"/>
    <w:rsid w:val="00530925"/>
    <w:rsid w:val="0053099A"/>
    <w:rsid w:val="00530A8B"/>
    <w:rsid w:val="00530B69"/>
    <w:rsid w:val="00530B6E"/>
    <w:rsid w:val="005313C2"/>
    <w:rsid w:val="005313FB"/>
    <w:rsid w:val="005317E9"/>
    <w:rsid w:val="00531834"/>
    <w:rsid w:val="00531BE7"/>
    <w:rsid w:val="00531CDE"/>
    <w:rsid w:val="00531F65"/>
    <w:rsid w:val="00532102"/>
    <w:rsid w:val="005322E2"/>
    <w:rsid w:val="00532577"/>
    <w:rsid w:val="005327CA"/>
    <w:rsid w:val="0053291E"/>
    <w:rsid w:val="00532C03"/>
    <w:rsid w:val="00533017"/>
    <w:rsid w:val="00533203"/>
    <w:rsid w:val="00533320"/>
    <w:rsid w:val="0053370D"/>
    <w:rsid w:val="00533902"/>
    <w:rsid w:val="005343BE"/>
    <w:rsid w:val="005343C3"/>
    <w:rsid w:val="005343CB"/>
    <w:rsid w:val="005346AC"/>
    <w:rsid w:val="0053470F"/>
    <w:rsid w:val="005347CC"/>
    <w:rsid w:val="005347D3"/>
    <w:rsid w:val="00534C21"/>
    <w:rsid w:val="00535336"/>
    <w:rsid w:val="0053544A"/>
    <w:rsid w:val="005355CF"/>
    <w:rsid w:val="005358A5"/>
    <w:rsid w:val="00535B2D"/>
    <w:rsid w:val="00535B7E"/>
    <w:rsid w:val="00535FC9"/>
    <w:rsid w:val="00536017"/>
    <w:rsid w:val="00536256"/>
    <w:rsid w:val="00536686"/>
    <w:rsid w:val="00536759"/>
    <w:rsid w:val="0053687E"/>
    <w:rsid w:val="00536C93"/>
    <w:rsid w:val="00536D5B"/>
    <w:rsid w:val="0053718C"/>
    <w:rsid w:val="0053766E"/>
    <w:rsid w:val="005378B9"/>
    <w:rsid w:val="005379E1"/>
    <w:rsid w:val="00537A7A"/>
    <w:rsid w:val="00537C43"/>
    <w:rsid w:val="00540181"/>
    <w:rsid w:val="0054036C"/>
    <w:rsid w:val="0054054B"/>
    <w:rsid w:val="00540893"/>
    <w:rsid w:val="005408F7"/>
    <w:rsid w:val="00540A96"/>
    <w:rsid w:val="00540B2F"/>
    <w:rsid w:val="00541051"/>
    <w:rsid w:val="00541151"/>
    <w:rsid w:val="0054144B"/>
    <w:rsid w:val="0054163C"/>
    <w:rsid w:val="0054168B"/>
    <w:rsid w:val="00541A55"/>
    <w:rsid w:val="00541F1C"/>
    <w:rsid w:val="0054239C"/>
    <w:rsid w:val="005423B0"/>
    <w:rsid w:val="0054284E"/>
    <w:rsid w:val="00542DCD"/>
    <w:rsid w:val="00542F64"/>
    <w:rsid w:val="005431EA"/>
    <w:rsid w:val="0054321C"/>
    <w:rsid w:val="0054371C"/>
    <w:rsid w:val="00543847"/>
    <w:rsid w:val="005439A0"/>
    <w:rsid w:val="00543DA6"/>
    <w:rsid w:val="00544155"/>
    <w:rsid w:val="0054437C"/>
    <w:rsid w:val="00544519"/>
    <w:rsid w:val="00544522"/>
    <w:rsid w:val="0054486B"/>
    <w:rsid w:val="00544A56"/>
    <w:rsid w:val="00545139"/>
    <w:rsid w:val="0054530C"/>
    <w:rsid w:val="005453BF"/>
    <w:rsid w:val="0054545C"/>
    <w:rsid w:val="00545653"/>
    <w:rsid w:val="00545700"/>
    <w:rsid w:val="00545CC8"/>
    <w:rsid w:val="00546115"/>
    <w:rsid w:val="00546603"/>
    <w:rsid w:val="00546C34"/>
    <w:rsid w:val="00546E92"/>
    <w:rsid w:val="005471BA"/>
    <w:rsid w:val="00547310"/>
    <w:rsid w:val="00547385"/>
    <w:rsid w:val="005474A3"/>
    <w:rsid w:val="00547C81"/>
    <w:rsid w:val="00547CB1"/>
    <w:rsid w:val="00547CBC"/>
    <w:rsid w:val="00547D97"/>
    <w:rsid w:val="00547EE4"/>
    <w:rsid w:val="00550479"/>
    <w:rsid w:val="00550653"/>
    <w:rsid w:val="00550954"/>
    <w:rsid w:val="00550D6E"/>
    <w:rsid w:val="00550F90"/>
    <w:rsid w:val="00551876"/>
    <w:rsid w:val="005519A1"/>
    <w:rsid w:val="005521C8"/>
    <w:rsid w:val="00552987"/>
    <w:rsid w:val="00552CCF"/>
    <w:rsid w:val="00552ED1"/>
    <w:rsid w:val="00552F91"/>
    <w:rsid w:val="00552FD9"/>
    <w:rsid w:val="005531B6"/>
    <w:rsid w:val="00553216"/>
    <w:rsid w:val="0055328B"/>
    <w:rsid w:val="00553A9D"/>
    <w:rsid w:val="00553E3E"/>
    <w:rsid w:val="0055419F"/>
    <w:rsid w:val="005542E7"/>
    <w:rsid w:val="00554564"/>
    <w:rsid w:val="00554745"/>
    <w:rsid w:val="00554DA6"/>
    <w:rsid w:val="00554F50"/>
    <w:rsid w:val="00555648"/>
    <w:rsid w:val="00555659"/>
    <w:rsid w:val="00555774"/>
    <w:rsid w:val="00555849"/>
    <w:rsid w:val="005559E2"/>
    <w:rsid w:val="00555A95"/>
    <w:rsid w:val="00555B6D"/>
    <w:rsid w:val="00555C95"/>
    <w:rsid w:val="00555D1F"/>
    <w:rsid w:val="00556315"/>
    <w:rsid w:val="00556450"/>
    <w:rsid w:val="00556460"/>
    <w:rsid w:val="005567B5"/>
    <w:rsid w:val="00556AA8"/>
    <w:rsid w:val="00556C9D"/>
    <w:rsid w:val="00556EF0"/>
    <w:rsid w:val="005574DA"/>
    <w:rsid w:val="00557968"/>
    <w:rsid w:val="00557A50"/>
    <w:rsid w:val="00557B73"/>
    <w:rsid w:val="00557B97"/>
    <w:rsid w:val="00557D64"/>
    <w:rsid w:val="00560145"/>
    <w:rsid w:val="00560185"/>
    <w:rsid w:val="00560B7B"/>
    <w:rsid w:val="00560ED1"/>
    <w:rsid w:val="00561078"/>
    <w:rsid w:val="0056120A"/>
    <w:rsid w:val="0056125F"/>
    <w:rsid w:val="005614A4"/>
    <w:rsid w:val="005619E1"/>
    <w:rsid w:val="00561FDE"/>
    <w:rsid w:val="00562168"/>
    <w:rsid w:val="005624A6"/>
    <w:rsid w:val="0056257B"/>
    <w:rsid w:val="005625C2"/>
    <w:rsid w:val="0056285A"/>
    <w:rsid w:val="0056290B"/>
    <w:rsid w:val="00562AD3"/>
    <w:rsid w:val="00562C5C"/>
    <w:rsid w:val="0056315A"/>
    <w:rsid w:val="0056329A"/>
    <w:rsid w:val="005632F3"/>
    <w:rsid w:val="00563308"/>
    <w:rsid w:val="00563364"/>
    <w:rsid w:val="005635DA"/>
    <w:rsid w:val="005636DB"/>
    <w:rsid w:val="005638BA"/>
    <w:rsid w:val="0056402A"/>
    <w:rsid w:val="00564091"/>
    <w:rsid w:val="005642E7"/>
    <w:rsid w:val="00564472"/>
    <w:rsid w:val="00564A92"/>
    <w:rsid w:val="00564E6B"/>
    <w:rsid w:val="00565238"/>
    <w:rsid w:val="0056547C"/>
    <w:rsid w:val="005654EB"/>
    <w:rsid w:val="00565619"/>
    <w:rsid w:val="00565645"/>
    <w:rsid w:val="0056575E"/>
    <w:rsid w:val="00565AA1"/>
    <w:rsid w:val="00565CC0"/>
    <w:rsid w:val="00565DEC"/>
    <w:rsid w:val="00565E1A"/>
    <w:rsid w:val="00566015"/>
    <w:rsid w:val="00566088"/>
    <w:rsid w:val="00566191"/>
    <w:rsid w:val="005663E1"/>
    <w:rsid w:val="0056667B"/>
    <w:rsid w:val="0056678E"/>
    <w:rsid w:val="0056690E"/>
    <w:rsid w:val="00566B52"/>
    <w:rsid w:val="00566C1D"/>
    <w:rsid w:val="00566DB2"/>
    <w:rsid w:val="00567148"/>
    <w:rsid w:val="005673E6"/>
    <w:rsid w:val="005673FF"/>
    <w:rsid w:val="00567527"/>
    <w:rsid w:val="005675B5"/>
    <w:rsid w:val="005675BF"/>
    <w:rsid w:val="00567619"/>
    <w:rsid w:val="00567810"/>
    <w:rsid w:val="00567AEF"/>
    <w:rsid w:val="00567BD5"/>
    <w:rsid w:val="00567E78"/>
    <w:rsid w:val="00570165"/>
    <w:rsid w:val="00570693"/>
    <w:rsid w:val="0057087E"/>
    <w:rsid w:val="0057088E"/>
    <w:rsid w:val="00570EC3"/>
    <w:rsid w:val="00571282"/>
    <w:rsid w:val="00571731"/>
    <w:rsid w:val="0057182E"/>
    <w:rsid w:val="0057188B"/>
    <w:rsid w:val="00571B16"/>
    <w:rsid w:val="00571C21"/>
    <w:rsid w:val="00571DC3"/>
    <w:rsid w:val="00571E3F"/>
    <w:rsid w:val="0057204F"/>
    <w:rsid w:val="005721AB"/>
    <w:rsid w:val="005721F8"/>
    <w:rsid w:val="00572438"/>
    <w:rsid w:val="00572562"/>
    <w:rsid w:val="005725F7"/>
    <w:rsid w:val="005726F1"/>
    <w:rsid w:val="005727C9"/>
    <w:rsid w:val="005727E8"/>
    <w:rsid w:val="005729D3"/>
    <w:rsid w:val="005729D7"/>
    <w:rsid w:val="00572B43"/>
    <w:rsid w:val="00572CAF"/>
    <w:rsid w:val="00572EE8"/>
    <w:rsid w:val="00572EF1"/>
    <w:rsid w:val="00573127"/>
    <w:rsid w:val="0057321E"/>
    <w:rsid w:val="005734F8"/>
    <w:rsid w:val="005735D7"/>
    <w:rsid w:val="00573873"/>
    <w:rsid w:val="005739B0"/>
    <w:rsid w:val="00573C7A"/>
    <w:rsid w:val="00573E4C"/>
    <w:rsid w:val="00574585"/>
    <w:rsid w:val="0057497F"/>
    <w:rsid w:val="0057499F"/>
    <w:rsid w:val="00574AD5"/>
    <w:rsid w:val="00574B55"/>
    <w:rsid w:val="00574F7B"/>
    <w:rsid w:val="005750CB"/>
    <w:rsid w:val="0057513E"/>
    <w:rsid w:val="00576030"/>
    <w:rsid w:val="005760CB"/>
    <w:rsid w:val="00576415"/>
    <w:rsid w:val="00576465"/>
    <w:rsid w:val="005764AE"/>
    <w:rsid w:val="00576614"/>
    <w:rsid w:val="00576A7A"/>
    <w:rsid w:val="00577251"/>
    <w:rsid w:val="00577497"/>
    <w:rsid w:val="0057767B"/>
    <w:rsid w:val="0057773D"/>
    <w:rsid w:val="005779ED"/>
    <w:rsid w:val="00577A1F"/>
    <w:rsid w:val="00577B25"/>
    <w:rsid w:val="00577C53"/>
    <w:rsid w:val="00577D26"/>
    <w:rsid w:val="005800A7"/>
    <w:rsid w:val="0058025F"/>
    <w:rsid w:val="005802C5"/>
    <w:rsid w:val="0058061C"/>
    <w:rsid w:val="00580625"/>
    <w:rsid w:val="00580735"/>
    <w:rsid w:val="0058091B"/>
    <w:rsid w:val="00581253"/>
    <w:rsid w:val="005812FA"/>
    <w:rsid w:val="00581622"/>
    <w:rsid w:val="00581717"/>
    <w:rsid w:val="00581ADA"/>
    <w:rsid w:val="00581C0E"/>
    <w:rsid w:val="00581C45"/>
    <w:rsid w:val="00581C96"/>
    <w:rsid w:val="00581DF2"/>
    <w:rsid w:val="005820C4"/>
    <w:rsid w:val="0058223C"/>
    <w:rsid w:val="0058297A"/>
    <w:rsid w:val="005829EF"/>
    <w:rsid w:val="00582BF5"/>
    <w:rsid w:val="00583315"/>
    <w:rsid w:val="00583418"/>
    <w:rsid w:val="005835D5"/>
    <w:rsid w:val="005836A4"/>
    <w:rsid w:val="0058396C"/>
    <w:rsid w:val="00583A60"/>
    <w:rsid w:val="00583BDA"/>
    <w:rsid w:val="00583F7F"/>
    <w:rsid w:val="005840A6"/>
    <w:rsid w:val="005840D9"/>
    <w:rsid w:val="00584119"/>
    <w:rsid w:val="00584273"/>
    <w:rsid w:val="00584450"/>
    <w:rsid w:val="005845C7"/>
    <w:rsid w:val="005847FE"/>
    <w:rsid w:val="00584AA1"/>
    <w:rsid w:val="00584BB6"/>
    <w:rsid w:val="00584BDD"/>
    <w:rsid w:val="00584E9C"/>
    <w:rsid w:val="005852BD"/>
    <w:rsid w:val="00585452"/>
    <w:rsid w:val="005856F8"/>
    <w:rsid w:val="0058584E"/>
    <w:rsid w:val="00585865"/>
    <w:rsid w:val="005858E7"/>
    <w:rsid w:val="00585969"/>
    <w:rsid w:val="00585CFC"/>
    <w:rsid w:val="00585E3A"/>
    <w:rsid w:val="005861D1"/>
    <w:rsid w:val="00586359"/>
    <w:rsid w:val="0058658D"/>
    <w:rsid w:val="00586639"/>
    <w:rsid w:val="00586B8F"/>
    <w:rsid w:val="00586E8C"/>
    <w:rsid w:val="0058714D"/>
    <w:rsid w:val="0058765B"/>
    <w:rsid w:val="00587A47"/>
    <w:rsid w:val="00587BF2"/>
    <w:rsid w:val="00587CE1"/>
    <w:rsid w:val="00587D83"/>
    <w:rsid w:val="00587E32"/>
    <w:rsid w:val="005900DA"/>
    <w:rsid w:val="005901DC"/>
    <w:rsid w:val="00590270"/>
    <w:rsid w:val="0059057D"/>
    <w:rsid w:val="00590A2B"/>
    <w:rsid w:val="00590A7C"/>
    <w:rsid w:val="00591438"/>
    <w:rsid w:val="005914B1"/>
    <w:rsid w:val="005918BF"/>
    <w:rsid w:val="00591B9F"/>
    <w:rsid w:val="00591D59"/>
    <w:rsid w:val="00591DC8"/>
    <w:rsid w:val="00592502"/>
    <w:rsid w:val="00592B72"/>
    <w:rsid w:val="00592BA0"/>
    <w:rsid w:val="00592D78"/>
    <w:rsid w:val="00592EDD"/>
    <w:rsid w:val="00593170"/>
    <w:rsid w:val="005935B8"/>
    <w:rsid w:val="0059378E"/>
    <w:rsid w:val="00593C86"/>
    <w:rsid w:val="00593DCC"/>
    <w:rsid w:val="00593E25"/>
    <w:rsid w:val="00593E55"/>
    <w:rsid w:val="00593F20"/>
    <w:rsid w:val="00594469"/>
    <w:rsid w:val="00594B36"/>
    <w:rsid w:val="00594D8F"/>
    <w:rsid w:val="005950D8"/>
    <w:rsid w:val="00595211"/>
    <w:rsid w:val="005953A6"/>
    <w:rsid w:val="00595444"/>
    <w:rsid w:val="005957A5"/>
    <w:rsid w:val="00595A42"/>
    <w:rsid w:val="00595E89"/>
    <w:rsid w:val="0059634C"/>
    <w:rsid w:val="005967D8"/>
    <w:rsid w:val="0059687A"/>
    <w:rsid w:val="0059699D"/>
    <w:rsid w:val="0059711B"/>
    <w:rsid w:val="005972D9"/>
    <w:rsid w:val="00597704"/>
    <w:rsid w:val="00597A37"/>
    <w:rsid w:val="00597C2C"/>
    <w:rsid w:val="005A032F"/>
    <w:rsid w:val="005A0393"/>
    <w:rsid w:val="005A0403"/>
    <w:rsid w:val="005A0671"/>
    <w:rsid w:val="005A07E9"/>
    <w:rsid w:val="005A089F"/>
    <w:rsid w:val="005A0A45"/>
    <w:rsid w:val="005A0A6D"/>
    <w:rsid w:val="005A0C2A"/>
    <w:rsid w:val="005A0F91"/>
    <w:rsid w:val="005A10BD"/>
    <w:rsid w:val="005A155A"/>
    <w:rsid w:val="005A155F"/>
    <w:rsid w:val="005A1A1A"/>
    <w:rsid w:val="005A1E74"/>
    <w:rsid w:val="005A21A1"/>
    <w:rsid w:val="005A230E"/>
    <w:rsid w:val="005A23D3"/>
    <w:rsid w:val="005A276B"/>
    <w:rsid w:val="005A2897"/>
    <w:rsid w:val="005A29E3"/>
    <w:rsid w:val="005A2A8E"/>
    <w:rsid w:val="005A2B35"/>
    <w:rsid w:val="005A2D22"/>
    <w:rsid w:val="005A2F52"/>
    <w:rsid w:val="005A31FB"/>
    <w:rsid w:val="005A32BB"/>
    <w:rsid w:val="005A3660"/>
    <w:rsid w:val="005A386B"/>
    <w:rsid w:val="005A3D18"/>
    <w:rsid w:val="005A3D1E"/>
    <w:rsid w:val="005A3E8E"/>
    <w:rsid w:val="005A4228"/>
    <w:rsid w:val="005A43A8"/>
    <w:rsid w:val="005A49A2"/>
    <w:rsid w:val="005A4A19"/>
    <w:rsid w:val="005A4CFB"/>
    <w:rsid w:val="005A4DDC"/>
    <w:rsid w:val="005A4ED5"/>
    <w:rsid w:val="005A5213"/>
    <w:rsid w:val="005A5251"/>
    <w:rsid w:val="005A5833"/>
    <w:rsid w:val="005A5867"/>
    <w:rsid w:val="005A5983"/>
    <w:rsid w:val="005A5B16"/>
    <w:rsid w:val="005A5E1F"/>
    <w:rsid w:val="005A5E7E"/>
    <w:rsid w:val="005A5F60"/>
    <w:rsid w:val="005A66E1"/>
    <w:rsid w:val="005A72F0"/>
    <w:rsid w:val="005A74EA"/>
    <w:rsid w:val="005A769E"/>
    <w:rsid w:val="005A76EA"/>
    <w:rsid w:val="005A774D"/>
    <w:rsid w:val="005A7C61"/>
    <w:rsid w:val="005A7E77"/>
    <w:rsid w:val="005B05A5"/>
    <w:rsid w:val="005B06F8"/>
    <w:rsid w:val="005B0869"/>
    <w:rsid w:val="005B0A4C"/>
    <w:rsid w:val="005B0E14"/>
    <w:rsid w:val="005B0FAF"/>
    <w:rsid w:val="005B10C6"/>
    <w:rsid w:val="005B1406"/>
    <w:rsid w:val="005B1437"/>
    <w:rsid w:val="005B14C5"/>
    <w:rsid w:val="005B16C6"/>
    <w:rsid w:val="005B1BF5"/>
    <w:rsid w:val="005B1E82"/>
    <w:rsid w:val="005B1EAA"/>
    <w:rsid w:val="005B2004"/>
    <w:rsid w:val="005B2198"/>
    <w:rsid w:val="005B22BA"/>
    <w:rsid w:val="005B2596"/>
    <w:rsid w:val="005B27A9"/>
    <w:rsid w:val="005B282F"/>
    <w:rsid w:val="005B3210"/>
    <w:rsid w:val="005B32D3"/>
    <w:rsid w:val="005B340C"/>
    <w:rsid w:val="005B3529"/>
    <w:rsid w:val="005B356B"/>
    <w:rsid w:val="005B3976"/>
    <w:rsid w:val="005B3C2A"/>
    <w:rsid w:val="005B3EE7"/>
    <w:rsid w:val="005B400C"/>
    <w:rsid w:val="005B41F7"/>
    <w:rsid w:val="005B420F"/>
    <w:rsid w:val="005B433B"/>
    <w:rsid w:val="005B4B1E"/>
    <w:rsid w:val="005B4C93"/>
    <w:rsid w:val="005B4D76"/>
    <w:rsid w:val="005B50E5"/>
    <w:rsid w:val="005B517D"/>
    <w:rsid w:val="005B55E9"/>
    <w:rsid w:val="005B5A65"/>
    <w:rsid w:val="005B5BF0"/>
    <w:rsid w:val="005B6141"/>
    <w:rsid w:val="005B6156"/>
    <w:rsid w:val="005B6243"/>
    <w:rsid w:val="005B62EE"/>
    <w:rsid w:val="005B6832"/>
    <w:rsid w:val="005B68F0"/>
    <w:rsid w:val="005B762A"/>
    <w:rsid w:val="005B7AD6"/>
    <w:rsid w:val="005B7AE7"/>
    <w:rsid w:val="005B7DA0"/>
    <w:rsid w:val="005B7E3F"/>
    <w:rsid w:val="005B7F02"/>
    <w:rsid w:val="005B7F6F"/>
    <w:rsid w:val="005C0324"/>
    <w:rsid w:val="005C03D5"/>
    <w:rsid w:val="005C0CFF"/>
    <w:rsid w:val="005C10BB"/>
    <w:rsid w:val="005C124C"/>
    <w:rsid w:val="005C1688"/>
    <w:rsid w:val="005C178A"/>
    <w:rsid w:val="005C1CBD"/>
    <w:rsid w:val="005C1FC5"/>
    <w:rsid w:val="005C24AD"/>
    <w:rsid w:val="005C2508"/>
    <w:rsid w:val="005C25B6"/>
    <w:rsid w:val="005C2BE8"/>
    <w:rsid w:val="005C2F05"/>
    <w:rsid w:val="005C3CF4"/>
    <w:rsid w:val="005C3DA0"/>
    <w:rsid w:val="005C3E27"/>
    <w:rsid w:val="005C3FE3"/>
    <w:rsid w:val="005C4641"/>
    <w:rsid w:val="005C47A7"/>
    <w:rsid w:val="005C4A2A"/>
    <w:rsid w:val="005C50EF"/>
    <w:rsid w:val="005C536E"/>
    <w:rsid w:val="005C54E2"/>
    <w:rsid w:val="005C585A"/>
    <w:rsid w:val="005C59A1"/>
    <w:rsid w:val="005C5A83"/>
    <w:rsid w:val="005C5DF2"/>
    <w:rsid w:val="005C5F57"/>
    <w:rsid w:val="005C61F7"/>
    <w:rsid w:val="005C6491"/>
    <w:rsid w:val="005C6867"/>
    <w:rsid w:val="005C6B90"/>
    <w:rsid w:val="005C6DC4"/>
    <w:rsid w:val="005C6E89"/>
    <w:rsid w:val="005C6F4D"/>
    <w:rsid w:val="005C7049"/>
    <w:rsid w:val="005C773E"/>
    <w:rsid w:val="005C7A82"/>
    <w:rsid w:val="005C7AF6"/>
    <w:rsid w:val="005C7C93"/>
    <w:rsid w:val="005C7EBF"/>
    <w:rsid w:val="005C7F94"/>
    <w:rsid w:val="005D0046"/>
    <w:rsid w:val="005D008E"/>
    <w:rsid w:val="005D04FF"/>
    <w:rsid w:val="005D055E"/>
    <w:rsid w:val="005D08CF"/>
    <w:rsid w:val="005D0C6C"/>
    <w:rsid w:val="005D0D6C"/>
    <w:rsid w:val="005D0F15"/>
    <w:rsid w:val="005D1321"/>
    <w:rsid w:val="005D168C"/>
    <w:rsid w:val="005D19DA"/>
    <w:rsid w:val="005D1C94"/>
    <w:rsid w:val="005D1CA4"/>
    <w:rsid w:val="005D1CB0"/>
    <w:rsid w:val="005D1E43"/>
    <w:rsid w:val="005D1F0A"/>
    <w:rsid w:val="005D2825"/>
    <w:rsid w:val="005D286A"/>
    <w:rsid w:val="005D2881"/>
    <w:rsid w:val="005D2904"/>
    <w:rsid w:val="005D2B58"/>
    <w:rsid w:val="005D2CEF"/>
    <w:rsid w:val="005D2D76"/>
    <w:rsid w:val="005D2F0A"/>
    <w:rsid w:val="005D30A9"/>
    <w:rsid w:val="005D3480"/>
    <w:rsid w:val="005D3597"/>
    <w:rsid w:val="005D35F4"/>
    <w:rsid w:val="005D3D61"/>
    <w:rsid w:val="005D4041"/>
    <w:rsid w:val="005D4392"/>
    <w:rsid w:val="005D47C0"/>
    <w:rsid w:val="005D493B"/>
    <w:rsid w:val="005D510D"/>
    <w:rsid w:val="005D5209"/>
    <w:rsid w:val="005D525A"/>
    <w:rsid w:val="005D5A0E"/>
    <w:rsid w:val="005D5A59"/>
    <w:rsid w:val="005D5B39"/>
    <w:rsid w:val="005D5E69"/>
    <w:rsid w:val="005D5F1D"/>
    <w:rsid w:val="005D5F33"/>
    <w:rsid w:val="005D5F5C"/>
    <w:rsid w:val="005D5F6B"/>
    <w:rsid w:val="005D5F74"/>
    <w:rsid w:val="005D60A4"/>
    <w:rsid w:val="005D6187"/>
    <w:rsid w:val="005D62A3"/>
    <w:rsid w:val="005D6322"/>
    <w:rsid w:val="005D6572"/>
    <w:rsid w:val="005D6677"/>
    <w:rsid w:val="005D6877"/>
    <w:rsid w:val="005D6BC9"/>
    <w:rsid w:val="005D6C2B"/>
    <w:rsid w:val="005D6DD9"/>
    <w:rsid w:val="005D6E65"/>
    <w:rsid w:val="005D71D8"/>
    <w:rsid w:val="005D73B4"/>
    <w:rsid w:val="005D7B85"/>
    <w:rsid w:val="005E0173"/>
    <w:rsid w:val="005E0490"/>
    <w:rsid w:val="005E0943"/>
    <w:rsid w:val="005E09E8"/>
    <w:rsid w:val="005E0D44"/>
    <w:rsid w:val="005E0FBA"/>
    <w:rsid w:val="005E1083"/>
    <w:rsid w:val="005E1149"/>
    <w:rsid w:val="005E1469"/>
    <w:rsid w:val="005E14A9"/>
    <w:rsid w:val="005E14DA"/>
    <w:rsid w:val="005E150F"/>
    <w:rsid w:val="005E165F"/>
    <w:rsid w:val="005E1ABD"/>
    <w:rsid w:val="005E21B4"/>
    <w:rsid w:val="005E2577"/>
    <w:rsid w:val="005E25B7"/>
    <w:rsid w:val="005E287E"/>
    <w:rsid w:val="005E2BF4"/>
    <w:rsid w:val="005E2D98"/>
    <w:rsid w:val="005E2DB3"/>
    <w:rsid w:val="005E2DB6"/>
    <w:rsid w:val="005E3133"/>
    <w:rsid w:val="005E3199"/>
    <w:rsid w:val="005E3573"/>
    <w:rsid w:val="005E3698"/>
    <w:rsid w:val="005E399D"/>
    <w:rsid w:val="005E3B1E"/>
    <w:rsid w:val="005E3BF2"/>
    <w:rsid w:val="005E40C6"/>
    <w:rsid w:val="005E4A01"/>
    <w:rsid w:val="005E588C"/>
    <w:rsid w:val="005E591D"/>
    <w:rsid w:val="005E5A71"/>
    <w:rsid w:val="005E5C96"/>
    <w:rsid w:val="005E5F82"/>
    <w:rsid w:val="005E5F9E"/>
    <w:rsid w:val="005E6384"/>
    <w:rsid w:val="005E64F9"/>
    <w:rsid w:val="005E6581"/>
    <w:rsid w:val="005E6593"/>
    <w:rsid w:val="005E665D"/>
    <w:rsid w:val="005E6EC1"/>
    <w:rsid w:val="005E709E"/>
    <w:rsid w:val="005E7304"/>
    <w:rsid w:val="005E7798"/>
    <w:rsid w:val="005E7AFF"/>
    <w:rsid w:val="005E7E22"/>
    <w:rsid w:val="005F00AC"/>
    <w:rsid w:val="005F00D7"/>
    <w:rsid w:val="005F05FD"/>
    <w:rsid w:val="005F0AF6"/>
    <w:rsid w:val="005F0BCA"/>
    <w:rsid w:val="005F0C7E"/>
    <w:rsid w:val="005F106D"/>
    <w:rsid w:val="005F15E2"/>
    <w:rsid w:val="005F1A64"/>
    <w:rsid w:val="005F1C94"/>
    <w:rsid w:val="005F219F"/>
    <w:rsid w:val="005F224F"/>
    <w:rsid w:val="005F2343"/>
    <w:rsid w:val="005F29B1"/>
    <w:rsid w:val="005F2D04"/>
    <w:rsid w:val="005F2E53"/>
    <w:rsid w:val="005F2F27"/>
    <w:rsid w:val="005F2FF6"/>
    <w:rsid w:val="005F320C"/>
    <w:rsid w:val="005F3386"/>
    <w:rsid w:val="005F3A15"/>
    <w:rsid w:val="005F3A5E"/>
    <w:rsid w:val="005F3B89"/>
    <w:rsid w:val="005F4342"/>
    <w:rsid w:val="005F46DE"/>
    <w:rsid w:val="005F481D"/>
    <w:rsid w:val="005F49A7"/>
    <w:rsid w:val="005F4CA1"/>
    <w:rsid w:val="005F4F25"/>
    <w:rsid w:val="005F5017"/>
    <w:rsid w:val="005F52A2"/>
    <w:rsid w:val="005F534E"/>
    <w:rsid w:val="005F5606"/>
    <w:rsid w:val="005F5647"/>
    <w:rsid w:val="005F56AB"/>
    <w:rsid w:val="005F5A00"/>
    <w:rsid w:val="005F5B22"/>
    <w:rsid w:val="005F5E53"/>
    <w:rsid w:val="005F62DE"/>
    <w:rsid w:val="005F6365"/>
    <w:rsid w:val="005F639C"/>
    <w:rsid w:val="005F6591"/>
    <w:rsid w:val="005F6936"/>
    <w:rsid w:val="005F6AF4"/>
    <w:rsid w:val="005F6B32"/>
    <w:rsid w:val="005F6B86"/>
    <w:rsid w:val="005F6E06"/>
    <w:rsid w:val="005F6EA6"/>
    <w:rsid w:val="005F6FE3"/>
    <w:rsid w:val="005F7226"/>
    <w:rsid w:val="005F738C"/>
    <w:rsid w:val="005F7A16"/>
    <w:rsid w:val="005F7AC0"/>
    <w:rsid w:val="005F7BB3"/>
    <w:rsid w:val="0060023D"/>
    <w:rsid w:val="00600559"/>
    <w:rsid w:val="0060062B"/>
    <w:rsid w:val="00600659"/>
    <w:rsid w:val="00600786"/>
    <w:rsid w:val="00600D0C"/>
    <w:rsid w:val="00601241"/>
    <w:rsid w:val="00601623"/>
    <w:rsid w:val="00601798"/>
    <w:rsid w:val="006017DC"/>
    <w:rsid w:val="00601966"/>
    <w:rsid w:val="00601A03"/>
    <w:rsid w:val="00601F01"/>
    <w:rsid w:val="00601FA3"/>
    <w:rsid w:val="006026D8"/>
    <w:rsid w:val="00602750"/>
    <w:rsid w:val="006028DB"/>
    <w:rsid w:val="006029DC"/>
    <w:rsid w:val="00603149"/>
    <w:rsid w:val="00603507"/>
    <w:rsid w:val="00603884"/>
    <w:rsid w:val="00603900"/>
    <w:rsid w:val="0060392E"/>
    <w:rsid w:val="00603A37"/>
    <w:rsid w:val="00603A3D"/>
    <w:rsid w:val="00603A96"/>
    <w:rsid w:val="00603BD7"/>
    <w:rsid w:val="00603CD6"/>
    <w:rsid w:val="00603D3C"/>
    <w:rsid w:val="00603DA2"/>
    <w:rsid w:val="006044B3"/>
    <w:rsid w:val="00604631"/>
    <w:rsid w:val="00604BE5"/>
    <w:rsid w:val="00604DBF"/>
    <w:rsid w:val="00605540"/>
    <w:rsid w:val="006057B1"/>
    <w:rsid w:val="00605CA2"/>
    <w:rsid w:val="00605F97"/>
    <w:rsid w:val="00605FC0"/>
    <w:rsid w:val="0060660B"/>
    <w:rsid w:val="006068FC"/>
    <w:rsid w:val="0060691B"/>
    <w:rsid w:val="00606A63"/>
    <w:rsid w:val="00606F77"/>
    <w:rsid w:val="006074C7"/>
    <w:rsid w:val="00607A76"/>
    <w:rsid w:val="00607C9C"/>
    <w:rsid w:val="00607F7D"/>
    <w:rsid w:val="00610C11"/>
    <w:rsid w:val="00610C32"/>
    <w:rsid w:val="00610D39"/>
    <w:rsid w:val="00610FE2"/>
    <w:rsid w:val="006114B6"/>
    <w:rsid w:val="006116A0"/>
    <w:rsid w:val="00611F97"/>
    <w:rsid w:val="00612136"/>
    <w:rsid w:val="006123C6"/>
    <w:rsid w:val="00612429"/>
    <w:rsid w:val="0061249B"/>
    <w:rsid w:val="00612507"/>
    <w:rsid w:val="006125F1"/>
    <w:rsid w:val="0061280E"/>
    <w:rsid w:val="00612B90"/>
    <w:rsid w:val="00612E3D"/>
    <w:rsid w:val="00613031"/>
    <w:rsid w:val="0061308C"/>
    <w:rsid w:val="006130CD"/>
    <w:rsid w:val="00613117"/>
    <w:rsid w:val="0061345B"/>
    <w:rsid w:val="00613531"/>
    <w:rsid w:val="006139ED"/>
    <w:rsid w:val="00614050"/>
    <w:rsid w:val="00614358"/>
    <w:rsid w:val="006144EB"/>
    <w:rsid w:val="006149F5"/>
    <w:rsid w:val="00614DD2"/>
    <w:rsid w:val="006152C9"/>
    <w:rsid w:val="0061580B"/>
    <w:rsid w:val="00615A38"/>
    <w:rsid w:val="00615C27"/>
    <w:rsid w:val="0061604D"/>
    <w:rsid w:val="00616161"/>
    <w:rsid w:val="00616170"/>
    <w:rsid w:val="006167DA"/>
    <w:rsid w:val="00616AC5"/>
    <w:rsid w:val="00616BC5"/>
    <w:rsid w:val="00616DE7"/>
    <w:rsid w:val="00616F5F"/>
    <w:rsid w:val="00617161"/>
    <w:rsid w:val="006171C3"/>
    <w:rsid w:val="006172BB"/>
    <w:rsid w:val="00617868"/>
    <w:rsid w:val="00617BDF"/>
    <w:rsid w:val="00617CC0"/>
    <w:rsid w:val="00620848"/>
    <w:rsid w:val="00620941"/>
    <w:rsid w:val="00620D20"/>
    <w:rsid w:val="00620D3F"/>
    <w:rsid w:val="00620F26"/>
    <w:rsid w:val="00620FF6"/>
    <w:rsid w:val="00621226"/>
    <w:rsid w:val="00621441"/>
    <w:rsid w:val="00621459"/>
    <w:rsid w:val="00621645"/>
    <w:rsid w:val="006216F6"/>
    <w:rsid w:val="00621881"/>
    <w:rsid w:val="00621BDF"/>
    <w:rsid w:val="00621D4D"/>
    <w:rsid w:val="00622124"/>
    <w:rsid w:val="006226C4"/>
    <w:rsid w:val="00622B3B"/>
    <w:rsid w:val="00622B5C"/>
    <w:rsid w:val="00622B74"/>
    <w:rsid w:val="006230AB"/>
    <w:rsid w:val="00623451"/>
    <w:rsid w:val="0062358F"/>
    <w:rsid w:val="006236BB"/>
    <w:rsid w:val="006237AA"/>
    <w:rsid w:val="00623BAF"/>
    <w:rsid w:val="00623CA7"/>
    <w:rsid w:val="0062457C"/>
    <w:rsid w:val="00624620"/>
    <w:rsid w:val="00624624"/>
    <w:rsid w:val="00624741"/>
    <w:rsid w:val="00624892"/>
    <w:rsid w:val="00624B0E"/>
    <w:rsid w:val="00624D60"/>
    <w:rsid w:val="00624D63"/>
    <w:rsid w:val="00625314"/>
    <w:rsid w:val="006254EF"/>
    <w:rsid w:val="006254F3"/>
    <w:rsid w:val="0062554C"/>
    <w:rsid w:val="00625649"/>
    <w:rsid w:val="006257D2"/>
    <w:rsid w:val="00625824"/>
    <w:rsid w:val="006261B2"/>
    <w:rsid w:val="006265E7"/>
    <w:rsid w:val="00626DE9"/>
    <w:rsid w:val="00626E33"/>
    <w:rsid w:val="00626E48"/>
    <w:rsid w:val="006270F8"/>
    <w:rsid w:val="0062739D"/>
    <w:rsid w:val="0062747F"/>
    <w:rsid w:val="0062754D"/>
    <w:rsid w:val="00627930"/>
    <w:rsid w:val="00627AE0"/>
    <w:rsid w:val="00627B10"/>
    <w:rsid w:val="00627CD6"/>
    <w:rsid w:val="00627E6D"/>
    <w:rsid w:val="00627E8C"/>
    <w:rsid w:val="00630045"/>
    <w:rsid w:val="006302CC"/>
    <w:rsid w:val="00630819"/>
    <w:rsid w:val="00630C42"/>
    <w:rsid w:val="00630CF2"/>
    <w:rsid w:val="00630F59"/>
    <w:rsid w:val="00631924"/>
    <w:rsid w:val="00631B1D"/>
    <w:rsid w:val="00631C35"/>
    <w:rsid w:val="00631D75"/>
    <w:rsid w:val="00631E62"/>
    <w:rsid w:val="00632009"/>
    <w:rsid w:val="0063208D"/>
    <w:rsid w:val="00632407"/>
    <w:rsid w:val="0063244B"/>
    <w:rsid w:val="0063251F"/>
    <w:rsid w:val="006328E4"/>
    <w:rsid w:val="00633254"/>
    <w:rsid w:val="006338A3"/>
    <w:rsid w:val="00633AC6"/>
    <w:rsid w:val="00633AFF"/>
    <w:rsid w:val="00633E27"/>
    <w:rsid w:val="00633F94"/>
    <w:rsid w:val="00634362"/>
    <w:rsid w:val="006344FF"/>
    <w:rsid w:val="006346C6"/>
    <w:rsid w:val="00634883"/>
    <w:rsid w:val="00634A16"/>
    <w:rsid w:val="00634A57"/>
    <w:rsid w:val="00634F1E"/>
    <w:rsid w:val="006350C8"/>
    <w:rsid w:val="006352E9"/>
    <w:rsid w:val="006353A0"/>
    <w:rsid w:val="006353A4"/>
    <w:rsid w:val="006355CB"/>
    <w:rsid w:val="00635680"/>
    <w:rsid w:val="00635C1E"/>
    <w:rsid w:val="00635CBB"/>
    <w:rsid w:val="00635DFD"/>
    <w:rsid w:val="00635E31"/>
    <w:rsid w:val="00635E32"/>
    <w:rsid w:val="0063626D"/>
    <w:rsid w:val="0063660D"/>
    <w:rsid w:val="00636B5C"/>
    <w:rsid w:val="00636CD7"/>
    <w:rsid w:val="00636D5B"/>
    <w:rsid w:val="00636E6C"/>
    <w:rsid w:val="00636E9F"/>
    <w:rsid w:val="006373F3"/>
    <w:rsid w:val="0063770A"/>
    <w:rsid w:val="00637B6B"/>
    <w:rsid w:val="00637FF9"/>
    <w:rsid w:val="00640074"/>
    <w:rsid w:val="00640225"/>
    <w:rsid w:val="00640236"/>
    <w:rsid w:val="00640639"/>
    <w:rsid w:val="006406D5"/>
    <w:rsid w:val="00640A1F"/>
    <w:rsid w:val="00640A2A"/>
    <w:rsid w:val="00640FC9"/>
    <w:rsid w:val="00641142"/>
    <w:rsid w:val="00641212"/>
    <w:rsid w:val="006415E5"/>
    <w:rsid w:val="006419D8"/>
    <w:rsid w:val="00642216"/>
    <w:rsid w:val="00642757"/>
    <w:rsid w:val="0064288C"/>
    <w:rsid w:val="006429D2"/>
    <w:rsid w:val="00642BAE"/>
    <w:rsid w:val="00642CCD"/>
    <w:rsid w:val="00642F44"/>
    <w:rsid w:val="006431C9"/>
    <w:rsid w:val="00643210"/>
    <w:rsid w:val="00643346"/>
    <w:rsid w:val="006433BB"/>
    <w:rsid w:val="0064379A"/>
    <w:rsid w:val="00643913"/>
    <w:rsid w:val="006439EA"/>
    <w:rsid w:val="00643D96"/>
    <w:rsid w:val="00643E8A"/>
    <w:rsid w:val="00644067"/>
    <w:rsid w:val="00644178"/>
    <w:rsid w:val="00644253"/>
    <w:rsid w:val="0064443F"/>
    <w:rsid w:val="0064464A"/>
    <w:rsid w:val="00644BD3"/>
    <w:rsid w:val="0064502C"/>
    <w:rsid w:val="00645490"/>
    <w:rsid w:val="00645493"/>
    <w:rsid w:val="00645606"/>
    <w:rsid w:val="00645790"/>
    <w:rsid w:val="00645A6D"/>
    <w:rsid w:val="00646094"/>
    <w:rsid w:val="00646354"/>
    <w:rsid w:val="006466B8"/>
    <w:rsid w:val="00646971"/>
    <w:rsid w:val="00646976"/>
    <w:rsid w:val="00646A0A"/>
    <w:rsid w:val="00646B6A"/>
    <w:rsid w:val="00646E8B"/>
    <w:rsid w:val="006471AA"/>
    <w:rsid w:val="006471D0"/>
    <w:rsid w:val="006474EC"/>
    <w:rsid w:val="006478D6"/>
    <w:rsid w:val="00647AF0"/>
    <w:rsid w:val="00647C64"/>
    <w:rsid w:val="00647F0A"/>
    <w:rsid w:val="00647F85"/>
    <w:rsid w:val="00647FC4"/>
    <w:rsid w:val="006501A7"/>
    <w:rsid w:val="006502AE"/>
    <w:rsid w:val="0065030C"/>
    <w:rsid w:val="0065052E"/>
    <w:rsid w:val="006506ED"/>
    <w:rsid w:val="006507DF"/>
    <w:rsid w:val="00650B5E"/>
    <w:rsid w:val="00650B94"/>
    <w:rsid w:val="00650DE7"/>
    <w:rsid w:val="00650FD9"/>
    <w:rsid w:val="006510A5"/>
    <w:rsid w:val="0065122A"/>
    <w:rsid w:val="00651320"/>
    <w:rsid w:val="0065138F"/>
    <w:rsid w:val="0065175C"/>
    <w:rsid w:val="006519D0"/>
    <w:rsid w:val="00651B1B"/>
    <w:rsid w:val="00651DAF"/>
    <w:rsid w:val="006522A3"/>
    <w:rsid w:val="00652378"/>
    <w:rsid w:val="006527F2"/>
    <w:rsid w:val="00652A64"/>
    <w:rsid w:val="00652DB1"/>
    <w:rsid w:val="00652E5E"/>
    <w:rsid w:val="00652F6E"/>
    <w:rsid w:val="00653061"/>
    <w:rsid w:val="006532C8"/>
    <w:rsid w:val="006533E9"/>
    <w:rsid w:val="00653488"/>
    <w:rsid w:val="00653666"/>
    <w:rsid w:val="00653681"/>
    <w:rsid w:val="00653709"/>
    <w:rsid w:val="0065390C"/>
    <w:rsid w:val="006539BD"/>
    <w:rsid w:val="00653A1B"/>
    <w:rsid w:val="00653D51"/>
    <w:rsid w:val="00654097"/>
    <w:rsid w:val="006540C5"/>
    <w:rsid w:val="006541A0"/>
    <w:rsid w:val="0065421D"/>
    <w:rsid w:val="00654434"/>
    <w:rsid w:val="00654CD5"/>
    <w:rsid w:val="00654CDE"/>
    <w:rsid w:val="00654D17"/>
    <w:rsid w:val="006550C8"/>
    <w:rsid w:val="00655A7F"/>
    <w:rsid w:val="00655E88"/>
    <w:rsid w:val="0065600E"/>
    <w:rsid w:val="00656013"/>
    <w:rsid w:val="006561DB"/>
    <w:rsid w:val="0065644A"/>
    <w:rsid w:val="00656818"/>
    <w:rsid w:val="00656CAD"/>
    <w:rsid w:val="00656E41"/>
    <w:rsid w:val="006570D9"/>
    <w:rsid w:val="00657128"/>
    <w:rsid w:val="006575B5"/>
    <w:rsid w:val="00657907"/>
    <w:rsid w:val="00657E77"/>
    <w:rsid w:val="006601BE"/>
    <w:rsid w:val="00660237"/>
    <w:rsid w:val="00660333"/>
    <w:rsid w:val="0066053F"/>
    <w:rsid w:val="006605AD"/>
    <w:rsid w:val="00660670"/>
    <w:rsid w:val="0066073F"/>
    <w:rsid w:val="00660881"/>
    <w:rsid w:val="00660D7B"/>
    <w:rsid w:val="00660D85"/>
    <w:rsid w:val="00660E2A"/>
    <w:rsid w:val="00660FE3"/>
    <w:rsid w:val="00661142"/>
    <w:rsid w:val="00661195"/>
    <w:rsid w:val="006615F4"/>
    <w:rsid w:val="00661750"/>
    <w:rsid w:val="006617B4"/>
    <w:rsid w:val="00661ADC"/>
    <w:rsid w:val="00661EA1"/>
    <w:rsid w:val="006620CE"/>
    <w:rsid w:val="00662912"/>
    <w:rsid w:val="00662B79"/>
    <w:rsid w:val="00662EC5"/>
    <w:rsid w:val="00663264"/>
    <w:rsid w:val="00663813"/>
    <w:rsid w:val="006639C8"/>
    <w:rsid w:val="00663BF4"/>
    <w:rsid w:val="006641F6"/>
    <w:rsid w:val="00664739"/>
    <w:rsid w:val="00664A93"/>
    <w:rsid w:val="00664BF9"/>
    <w:rsid w:val="00664EDA"/>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67E29"/>
    <w:rsid w:val="006704DD"/>
    <w:rsid w:val="00670B95"/>
    <w:rsid w:val="0067108B"/>
    <w:rsid w:val="0067181E"/>
    <w:rsid w:val="00671CEF"/>
    <w:rsid w:val="00671D1A"/>
    <w:rsid w:val="00671D46"/>
    <w:rsid w:val="00672100"/>
    <w:rsid w:val="00672209"/>
    <w:rsid w:val="006725CB"/>
    <w:rsid w:val="006726C4"/>
    <w:rsid w:val="00672813"/>
    <w:rsid w:val="006728B3"/>
    <w:rsid w:val="00672D98"/>
    <w:rsid w:val="006731D4"/>
    <w:rsid w:val="00673ACA"/>
    <w:rsid w:val="00673BB6"/>
    <w:rsid w:val="00673F5A"/>
    <w:rsid w:val="006741F5"/>
    <w:rsid w:val="006744C9"/>
    <w:rsid w:val="0067471F"/>
    <w:rsid w:val="006749C5"/>
    <w:rsid w:val="00674A8D"/>
    <w:rsid w:val="00674BDA"/>
    <w:rsid w:val="00675855"/>
    <w:rsid w:val="00675A08"/>
    <w:rsid w:val="00675ADB"/>
    <w:rsid w:val="00675B35"/>
    <w:rsid w:val="00675BEA"/>
    <w:rsid w:val="00675DCB"/>
    <w:rsid w:val="00675E9D"/>
    <w:rsid w:val="00675FC9"/>
    <w:rsid w:val="00676122"/>
    <w:rsid w:val="00676630"/>
    <w:rsid w:val="006769E8"/>
    <w:rsid w:val="00676A05"/>
    <w:rsid w:val="00676BF6"/>
    <w:rsid w:val="00676FD5"/>
    <w:rsid w:val="00677103"/>
    <w:rsid w:val="0067713A"/>
    <w:rsid w:val="00677568"/>
    <w:rsid w:val="006777D8"/>
    <w:rsid w:val="006777E7"/>
    <w:rsid w:val="00677DDC"/>
    <w:rsid w:val="00677FCD"/>
    <w:rsid w:val="0068008E"/>
    <w:rsid w:val="0068012A"/>
    <w:rsid w:val="00680913"/>
    <w:rsid w:val="00680C62"/>
    <w:rsid w:val="00680C95"/>
    <w:rsid w:val="00680D92"/>
    <w:rsid w:val="00680E66"/>
    <w:rsid w:val="00681321"/>
    <w:rsid w:val="00681597"/>
    <w:rsid w:val="00681CA6"/>
    <w:rsid w:val="00681CBA"/>
    <w:rsid w:val="00682229"/>
    <w:rsid w:val="00682335"/>
    <w:rsid w:val="006824E8"/>
    <w:rsid w:val="0068264F"/>
    <w:rsid w:val="0068265A"/>
    <w:rsid w:val="0068289D"/>
    <w:rsid w:val="00682953"/>
    <w:rsid w:val="0068297C"/>
    <w:rsid w:val="00682A47"/>
    <w:rsid w:val="00682D16"/>
    <w:rsid w:val="00682FC8"/>
    <w:rsid w:val="0068316D"/>
    <w:rsid w:val="00683464"/>
    <w:rsid w:val="006834CC"/>
    <w:rsid w:val="006838D0"/>
    <w:rsid w:val="00683AA9"/>
    <w:rsid w:val="00683D2E"/>
    <w:rsid w:val="00684126"/>
    <w:rsid w:val="006842AC"/>
    <w:rsid w:val="006842B6"/>
    <w:rsid w:val="006842FF"/>
    <w:rsid w:val="006843D6"/>
    <w:rsid w:val="00684402"/>
    <w:rsid w:val="00684514"/>
    <w:rsid w:val="00684706"/>
    <w:rsid w:val="006847B6"/>
    <w:rsid w:val="00684B89"/>
    <w:rsid w:val="00684BB4"/>
    <w:rsid w:val="00684D41"/>
    <w:rsid w:val="00684EB2"/>
    <w:rsid w:val="006855E9"/>
    <w:rsid w:val="006856FF"/>
    <w:rsid w:val="0068589E"/>
    <w:rsid w:val="00685935"/>
    <w:rsid w:val="00685B59"/>
    <w:rsid w:val="00685FD5"/>
    <w:rsid w:val="00686026"/>
    <w:rsid w:val="00686080"/>
    <w:rsid w:val="00686231"/>
    <w:rsid w:val="0068635A"/>
    <w:rsid w:val="0068668F"/>
    <w:rsid w:val="00686C3B"/>
    <w:rsid w:val="00686E52"/>
    <w:rsid w:val="0068715B"/>
    <w:rsid w:val="0068716B"/>
    <w:rsid w:val="006877A7"/>
    <w:rsid w:val="00687B2A"/>
    <w:rsid w:val="00687B41"/>
    <w:rsid w:val="00687CE3"/>
    <w:rsid w:val="006901BE"/>
    <w:rsid w:val="006902BD"/>
    <w:rsid w:val="0069031C"/>
    <w:rsid w:val="0069054B"/>
    <w:rsid w:val="0069093B"/>
    <w:rsid w:val="00690E32"/>
    <w:rsid w:val="0069120C"/>
    <w:rsid w:val="006913E9"/>
    <w:rsid w:val="006914FC"/>
    <w:rsid w:val="0069165F"/>
    <w:rsid w:val="0069183C"/>
    <w:rsid w:val="0069197F"/>
    <w:rsid w:val="00691AA1"/>
    <w:rsid w:val="00691AE6"/>
    <w:rsid w:val="00691C79"/>
    <w:rsid w:val="00691C80"/>
    <w:rsid w:val="0069212E"/>
    <w:rsid w:val="00692320"/>
    <w:rsid w:val="006923C0"/>
    <w:rsid w:val="006924F3"/>
    <w:rsid w:val="00692795"/>
    <w:rsid w:val="0069295B"/>
    <w:rsid w:val="00692BD4"/>
    <w:rsid w:val="00692D30"/>
    <w:rsid w:val="00692F11"/>
    <w:rsid w:val="00692F4F"/>
    <w:rsid w:val="0069325E"/>
    <w:rsid w:val="00693463"/>
    <w:rsid w:val="006934A5"/>
    <w:rsid w:val="0069356F"/>
    <w:rsid w:val="0069364E"/>
    <w:rsid w:val="00693722"/>
    <w:rsid w:val="00693AC4"/>
    <w:rsid w:val="00694C72"/>
    <w:rsid w:val="00694C79"/>
    <w:rsid w:val="00694EB6"/>
    <w:rsid w:val="00695269"/>
    <w:rsid w:val="006955A2"/>
    <w:rsid w:val="006956E4"/>
    <w:rsid w:val="0069576E"/>
    <w:rsid w:val="00695843"/>
    <w:rsid w:val="00695AAD"/>
    <w:rsid w:val="00695DCF"/>
    <w:rsid w:val="00695E55"/>
    <w:rsid w:val="00695FD0"/>
    <w:rsid w:val="006961EA"/>
    <w:rsid w:val="006962F5"/>
    <w:rsid w:val="006968D5"/>
    <w:rsid w:val="006969FD"/>
    <w:rsid w:val="00696AF2"/>
    <w:rsid w:val="00696B5F"/>
    <w:rsid w:val="00696EB1"/>
    <w:rsid w:val="00696FE7"/>
    <w:rsid w:val="00697336"/>
    <w:rsid w:val="006975A1"/>
    <w:rsid w:val="006976AA"/>
    <w:rsid w:val="00697AA5"/>
    <w:rsid w:val="00697B4E"/>
    <w:rsid w:val="00697E0B"/>
    <w:rsid w:val="006A0287"/>
    <w:rsid w:val="006A06AB"/>
    <w:rsid w:val="006A091C"/>
    <w:rsid w:val="006A0A89"/>
    <w:rsid w:val="006A0B93"/>
    <w:rsid w:val="006A0CCD"/>
    <w:rsid w:val="006A0FAC"/>
    <w:rsid w:val="006A14E5"/>
    <w:rsid w:val="006A17BA"/>
    <w:rsid w:val="006A194E"/>
    <w:rsid w:val="006A1BD5"/>
    <w:rsid w:val="006A1F0B"/>
    <w:rsid w:val="006A1F91"/>
    <w:rsid w:val="006A2485"/>
    <w:rsid w:val="006A2685"/>
    <w:rsid w:val="006A296C"/>
    <w:rsid w:val="006A2AAD"/>
    <w:rsid w:val="006A2ABC"/>
    <w:rsid w:val="006A2DEB"/>
    <w:rsid w:val="006A2EC7"/>
    <w:rsid w:val="006A2ED7"/>
    <w:rsid w:val="006A37B2"/>
    <w:rsid w:val="006A37B7"/>
    <w:rsid w:val="006A3E8F"/>
    <w:rsid w:val="006A4462"/>
    <w:rsid w:val="006A480D"/>
    <w:rsid w:val="006A4A95"/>
    <w:rsid w:val="006A4F16"/>
    <w:rsid w:val="006A5B7B"/>
    <w:rsid w:val="006A5D21"/>
    <w:rsid w:val="006A5DA2"/>
    <w:rsid w:val="006A5F9A"/>
    <w:rsid w:val="006A5FBA"/>
    <w:rsid w:val="006A6320"/>
    <w:rsid w:val="006A665F"/>
    <w:rsid w:val="006A666F"/>
    <w:rsid w:val="006A6A0B"/>
    <w:rsid w:val="006A6C2E"/>
    <w:rsid w:val="006A6DDD"/>
    <w:rsid w:val="006A7600"/>
    <w:rsid w:val="006A76E3"/>
    <w:rsid w:val="006A78C8"/>
    <w:rsid w:val="006A7E35"/>
    <w:rsid w:val="006A7E69"/>
    <w:rsid w:val="006A7FD6"/>
    <w:rsid w:val="006B004F"/>
    <w:rsid w:val="006B02AD"/>
    <w:rsid w:val="006B077A"/>
    <w:rsid w:val="006B0A21"/>
    <w:rsid w:val="006B0B4A"/>
    <w:rsid w:val="006B1218"/>
    <w:rsid w:val="006B1266"/>
    <w:rsid w:val="006B1346"/>
    <w:rsid w:val="006B1526"/>
    <w:rsid w:val="006B1836"/>
    <w:rsid w:val="006B18F4"/>
    <w:rsid w:val="006B19F2"/>
    <w:rsid w:val="006B1A3B"/>
    <w:rsid w:val="006B1C55"/>
    <w:rsid w:val="006B1CF8"/>
    <w:rsid w:val="006B1DEA"/>
    <w:rsid w:val="006B1E0A"/>
    <w:rsid w:val="006B1E96"/>
    <w:rsid w:val="006B2033"/>
    <w:rsid w:val="006B2223"/>
    <w:rsid w:val="006B2248"/>
    <w:rsid w:val="006B263E"/>
    <w:rsid w:val="006B2646"/>
    <w:rsid w:val="006B27AC"/>
    <w:rsid w:val="006B29D7"/>
    <w:rsid w:val="006B2AE2"/>
    <w:rsid w:val="006B2B8F"/>
    <w:rsid w:val="006B396D"/>
    <w:rsid w:val="006B3FC2"/>
    <w:rsid w:val="006B40ED"/>
    <w:rsid w:val="006B41B8"/>
    <w:rsid w:val="006B4323"/>
    <w:rsid w:val="006B4F9F"/>
    <w:rsid w:val="006B4FE5"/>
    <w:rsid w:val="006B5137"/>
    <w:rsid w:val="006B51E4"/>
    <w:rsid w:val="006B533C"/>
    <w:rsid w:val="006B5386"/>
    <w:rsid w:val="006B571F"/>
    <w:rsid w:val="006B589D"/>
    <w:rsid w:val="006B59A9"/>
    <w:rsid w:val="006B5A18"/>
    <w:rsid w:val="006B5E3A"/>
    <w:rsid w:val="006B5EA0"/>
    <w:rsid w:val="006B5FE2"/>
    <w:rsid w:val="006B6080"/>
    <w:rsid w:val="006B6139"/>
    <w:rsid w:val="006B61E7"/>
    <w:rsid w:val="006B62EF"/>
    <w:rsid w:val="006B6D24"/>
    <w:rsid w:val="006B70FB"/>
    <w:rsid w:val="006B72FF"/>
    <w:rsid w:val="006B772F"/>
    <w:rsid w:val="006B7895"/>
    <w:rsid w:val="006B7B06"/>
    <w:rsid w:val="006B7C33"/>
    <w:rsid w:val="006B7F05"/>
    <w:rsid w:val="006B7F1E"/>
    <w:rsid w:val="006C035F"/>
    <w:rsid w:val="006C074B"/>
    <w:rsid w:val="006C0AD3"/>
    <w:rsid w:val="006C0DEE"/>
    <w:rsid w:val="006C11FD"/>
    <w:rsid w:val="006C1335"/>
    <w:rsid w:val="006C1485"/>
    <w:rsid w:val="006C1491"/>
    <w:rsid w:val="006C185B"/>
    <w:rsid w:val="006C18DC"/>
    <w:rsid w:val="006C1ADF"/>
    <w:rsid w:val="006C1CCE"/>
    <w:rsid w:val="006C1DE9"/>
    <w:rsid w:val="006C1F87"/>
    <w:rsid w:val="006C2238"/>
    <w:rsid w:val="006C2316"/>
    <w:rsid w:val="006C2327"/>
    <w:rsid w:val="006C2662"/>
    <w:rsid w:val="006C290D"/>
    <w:rsid w:val="006C31DD"/>
    <w:rsid w:val="006C336C"/>
    <w:rsid w:val="006C34A9"/>
    <w:rsid w:val="006C34C1"/>
    <w:rsid w:val="006C3537"/>
    <w:rsid w:val="006C37C1"/>
    <w:rsid w:val="006C38AA"/>
    <w:rsid w:val="006C38F2"/>
    <w:rsid w:val="006C3BC4"/>
    <w:rsid w:val="006C3D16"/>
    <w:rsid w:val="006C402C"/>
    <w:rsid w:val="006C405D"/>
    <w:rsid w:val="006C4293"/>
    <w:rsid w:val="006C45E3"/>
    <w:rsid w:val="006C49FE"/>
    <w:rsid w:val="006C4DF6"/>
    <w:rsid w:val="006C5263"/>
    <w:rsid w:val="006C52E9"/>
    <w:rsid w:val="006C58A2"/>
    <w:rsid w:val="006C59C2"/>
    <w:rsid w:val="006C5B81"/>
    <w:rsid w:val="006C6788"/>
    <w:rsid w:val="006C6900"/>
    <w:rsid w:val="006C69C0"/>
    <w:rsid w:val="006C6A02"/>
    <w:rsid w:val="006C6A55"/>
    <w:rsid w:val="006C6C4F"/>
    <w:rsid w:val="006C6DC1"/>
    <w:rsid w:val="006C6E9A"/>
    <w:rsid w:val="006C7095"/>
    <w:rsid w:val="006C72EF"/>
    <w:rsid w:val="006C7333"/>
    <w:rsid w:val="006C7459"/>
    <w:rsid w:val="006C7526"/>
    <w:rsid w:val="006C7972"/>
    <w:rsid w:val="006C7A69"/>
    <w:rsid w:val="006C7C7C"/>
    <w:rsid w:val="006C7CAB"/>
    <w:rsid w:val="006C7D74"/>
    <w:rsid w:val="006D01AF"/>
    <w:rsid w:val="006D04A9"/>
    <w:rsid w:val="006D07D6"/>
    <w:rsid w:val="006D0954"/>
    <w:rsid w:val="006D0BBA"/>
    <w:rsid w:val="006D14C3"/>
    <w:rsid w:val="006D1C74"/>
    <w:rsid w:val="006D1D59"/>
    <w:rsid w:val="006D2AB0"/>
    <w:rsid w:val="006D2AC7"/>
    <w:rsid w:val="006D2B96"/>
    <w:rsid w:val="006D2E60"/>
    <w:rsid w:val="006D3133"/>
    <w:rsid w:val="006D3368"/>
    <w:rsid w:val="006D3521"/>
    <w:rsid w:val="006D380D"/>
    <w:rsid w:val="006D38A5"/>
    <w:rsid w:val="006D3D74"/>
    <w:rsid w:val="006D3E2B"/>
    <w:rsid w:val="006D454B"/>
    <w:rsid w:val="006D4782"/>
    <w:rsid w:val="006D4917"/>
    <w:rsid w:val="006D4AA3"/>
    <w:rsid w:val="006D4B75"/>
    <w:rsid w:val="006D4B94"/>
    <w:rsid w:val="006D4BFC"/>
    <w:rsid w:val="006D4E59"/>
    <w:rsid w:val="006D56F3"/>
    <w:rsid w:val="006D5778"/>
    <w:rsid w:val="006D5B67"/>
    <w:rsid w:val="006D5FD2"/>
    <w:rsid w:val="006D5FFC"/>
    <w:rsid w:val="006D6170"/>
    <w:rsid w:val="006D63F6"/>
    <w:rsid w:val="006D6589"/>
    <w:rsid w:val="006D6607"/>
    <w:rsid w:val="006D66AB"/>
    <w:rsid w:val="006D6AA5"/>
    <w:rsid w:val="006D6B33"/>
    <w:rsid w:val="006D719C"/>
    <w:rsid w:val="006D7AB8"/>
    <w:rsid w:val="006E020D"/>
    <w:rsid w:val="006E03FB"/>
    <w:rsid w:val="006E0578"/>
    <w:rsid w:val="006E059B"/>
    <w:rsid w:val="006E0609"/>
    <w:rsid w:val="006E0B02"/>
    <w:rsid w:val="006E0C63"/>
    <w:rsid w:val="006E0CF7"/>
    <w:rsid w:val="006E0D94"/>
    <w:rsid w:val="006E1197"/>
    <w:rsid w:val="006E123C"/>
    <w:rsid w:val="006E1569"/>
    <w:rsid w:val="006E1727"/>
    <w:rsid w:val="006E1A0B"/>
    <w:rsid w:val="006E1D7B"/>
    <w:rsid w:val="006E1E93"/>
    <w:rsid w:val="006E1F32"/>
    <w:rsid w:val="006E229E"/>
    <w:rsid w:val="006E273E"/>
    <w:rsid w:val="006E28FA"/>
    <w:rsid w:val="006E2B61"/>
    <w:rsid w:val="006E2BB4"/>
    <w:rsid w:val="006E2DAE"/>
    <w:rsid w:val="006E2DFC"/>
    <w:rsid w:val="006E2EF3"/>
    <w:rsid w:val="006E2F16"/>
    <w:rsid w:val="006E322C"/>
    <w:rsid w:val="006E3505"/>
    <w:rsid w:val="006E3507"/>
    <w:rsid w:val="006E3588"/>
    <w:rsid w:val="006E3705"/>
    <w:rsid w:val="006E38D9"/>
    <w:rsid w:val="006E3B96"/>
    <w:rsid w:val="006E3C50"/>
    <w:rsid w:val="006E3C64"/>
    <w:rsid w:val="006E3EAF"/>
    <w:rsid w:val="006E42B3"/>
    <w:rsid w:val="006E43EB"/>
    <w:rsid w:val="006E4559"/>
    <w:rsid w:val="006E497F"/>
    <w:rsid w:val="006E4986"/>
    <w:rsid w:val="006E4B03"/>
    <w:rsid w:val="006E4B78"/>
    <w:rsid w:val="006E4CCE"/>
    <w:rsid w:val="006E4E3F"/>
    <w:rsid w:val="006E4FEA"/>
    <w:rsid w:val="006E505F"/>
    <w:rsid w:val="006E520A"/>
    <w:rsid w:val="006E530A"/>
    <w:rsid w:val="006E5893"/>
    <w:rsid w:val="006E58B8"/>
    <w:rsid w:val="006E5BA0"/>
    <w:rsid w:val="006E5E91"/>
    <w:rsid w:val="006E5F58"/>
    <w:rsid w:val="006E5FC4"/>
    <w:rsid w:val="006E6182"/>
    <w:rsid w:val="006E6278"/>
    <w:rsid w:val="006E6363"/>
    <w:rsid w:val="006E6532"/>
    <w:rsid w:val="006E6A85"/>
    <w:rsid w:val="006E6BF5"/>
    <w:rsid w:val="006E6CA5"/>
    <w:rsid w:val="006E7099"/>
    <w:rsid w:val="006E7765"/>
    <w:rsid w:val="006F0012"/>
    <w:rsid w:val="006F045B"/>
    <w:rsid w:val="006F055D"/>
    <w:rsid w:val="006F07A5"/>
    <w:rsid w:val="006F093E"/>
    <w:rsid w:val="006F0992"/>
    <w:rsid w:val="006F09A5"/>
    <w:rsid w:val="006F0E38"/>
    <w:rsid w:val="006F1123"/>
    <w:rsid w:val="006F146D"/>
    <w:rsid w:val="006F1589"/>
    <w:rsid w:val="006F1ADD"/>
    <w:rsid w:val="006F1BFA"/>
    <w:rsid w:val="006F1C3A"/>
    <w:rsid w:val="006F1E95"/>
    <w:rsid w:val="006F1E99"/>
    <w:rsid w:val="006F1EAA"/>
    <w:rsid w:val="006F2083"/>
    <w:rsid w:val="006F20BE"/>
    <w:rsid w:val="006F21BA"/>
    <w:rsid w:val="006F2370"/>
    <w:rsid w:val="006F25AE"/>
    <w:rsid w:val="006F2F65"/>
    <w:rsid w:val="006F31BA"/>
    <w:rsid w:val="006F36B6"/>
    <w:rsid w:val="006F3E54"/>
    <w:rsid w:val="006F3EAE"/>
    <w:rsid w:val="006F406A"/>
    <w:rsid w:val="006F40DB"/>
    <w:rsid w:val="006F40F6"/>
    <w:rsid w:val="006F467D"/>
    <w:rsid w:val="006F476D"/>
    <w:rsid w:val="006F477D"/>
    <w:rsid w:val="006F48CE"/>
    <w:rsid w:val="006F4AE6"/>
    <w:rsid w:val="006F4B60"/>
    <w:rsid w:val="006F4E62"/>
    <w:rsid w:val="006F523D"/>
    <w:rsid w:val="006F532C"/>
    <w:rsid w:val="006F557E"/>
    <w:rsid w:val="006F58AA"/>
    <w:rsid w:val="006F5BD5"/>
    <w:rsid w:val="006F5C62"/>
    <w:rsid w:val="006F5C64"/>
    <w:rsid w:val="006F5E0C"/>
    <w:rsid w:val="006F5F23"/>
    <w:rsid w:val="006F5FA5"/>
    <w:rsid w:val="006F6168"/>
    <w:rsid w:val="006F618C"/>
    <w:rsid w:val="006F61D0"/>
    <w:rsid w:val="006F67D2"/>
    <w:rsid w:val="006F686A"/>
    <w:rsid w:val="006F689F"/>
    <w:rsid w:val="006F6EA4"/>
    <w:rsid w:val="006F6F47"/>
    <w:rsid w:val="006F73B0"/>
    <w:rsid w:val="006F78B1"/>
    <w:rsid w:val="007000FD"/>
    <w:rsid w:val="007001F2"/>
    <w:rsid w:val="00700CCE"/>
    <w:rsid w:val="00700D41"/>
    <w:rsid w:val="00700F96"/>
    <w:rsid w:val="00700FF3"/>
    <w:rsid w:val="007010CE"/>
    <w:rsid w:val="00701224"/>
    <w:rsid w:val="0070131C"/>
    <w:rsid w:val="007018AB"/>
    <w:rsid w:val="00701A08"/>
    <w:rsid w:val="00701BD8"/>
    <w:rsid w:val="00701EFF"/>
    <w:rsid w:val="00701FAA"/>
    <w:rsid w:val="0070255E"/>
    <w:rsid w:val="007025E4"/>
    <w:rsid w:val="00702B50"/>
    <w:rsid w:val="00702BCA"/>
    <w:rsid w:val="00702D88"/>
    <w:rsid w:val="00702F19"/>
    <w:rsid w:val="007032F5"/>
    <w:rsid w:val="00703508"/>
    <w:rsid w:val="00703805"/>
    <w:rsid w:val="00703918"/>
    <w:rsid w:val="007039E5"/>
    <w:rsid w:val="00703D19"/>
    <w:rsid w:val="00703E55"/>
    <w:rsid w:val="00703F81"/>
    <w:rsid w:val="0070437A"/>
    <w:rsid w:val="00704490"/>
    <w:rsid w:val="00704714"/>
    <w:rsid w:val="007047AE"/>
    <w:rsid w:val="007047C8"/>
    <w:rsid w:val="00704829"/>
    <w:rsid w:val="0070489F"/>
    <w:rsid w:val="00704D31"/>
    <w:rsid w:val="00704E06"/>
    <w:rsid w:val="00704F40"/>
    <w:rsid w:val="0070509B"/>
    <w:rsid w:val="0070524E"/>
    <w:rsid w:val="007054A6"/>
    <w:rsid w:val="007055A1"/>
    <w:rsid w:val="0070586E"/>
    <w:rsid w:val="0070592B"/>
    <w:rsid w:val="0070592E"/>
    <w:rsid w:val="00705B12"/>
    <w:rsid w:val="00705C42"/>
    <w:rsid w:val="00705F6B"/>
    <w:rsid w:val="00705FB1"/>
    <w:rsid w:val="00706219"/>
    <w:rsid w:val="0070654D"/>
    <w:rsid w:val="00706558"/>
    <w:rsid w:val="00706575"/>
    <w:rsid w:val="0070683D"/>
    <w:rsid w:val="00706950"/>
    <w:rsid w:val="00706A13"/>
    <w:rsid w:val="00706AB0"/>
    <w:rsid w:val="00706AF2"/>
    <w:rsid w:val="00706C26"/>
    <w:rsid w:val="00706FB2"/>
    <w:rsid w:val="00707342"/>
    <w:rsid w:val="00707386"/>
    <w:rsid w:val="0070743D"/>
    <w:rsid w:val="00707467"/>
    <w:rsid w:val="0070771E"/>
    <w:rsid w:val="00707A59"/>
    <w:rsid w:val="00707BB2"/>
    <w:rsid w:val="00707CFA"/>
    <w:rsid w:val="0071040B"/>
    <w:rsid w:val="00710513"/>
    <w:rsid w:val="007105DC"/>
    <w:rsid w:val="0071060E"/>
    <w:rsid w:val="00710E47"/>
    <w:rsid w:val="007110A9"/>
    <w:rsid w:val="007113C8"/>
    <w:rsid w:val="007117E6"/>
    <w:rsid w:val="0071194B"/>
    <w:rsid w:val="007119C2"/>
    <w:rsid w:val="00711C26"/>
    <w:rsid w:val="00711D7C"/>
    <w:rsid w:val="00711F76"/>
    <w:rsid w:val="00712298"/>
    <w:rsid w:val="007122E1"/>
    <w:rsid w:val="00712463"/>
    <w:rsid w:val="00712468"/>
    <w:rsid w:val="007126D3"/>
    <w:rsid w:val="0071281A"/>
    <w:rsid w:val="0071285E"/>
    <w:rsid w:val="00712AF9"/>
    <w:rsid w:val="00712F61"/>
    <w:rsid w:val="00713379"/>
    <w:rsid w:val="007136AE"/>
    <w:rsid w:val="007137B5"/>
    <w:rsid w:val="0071380F"/>
    <w:rsid w:val="0071410E"/>
    <w:rsid w:val="00714355"/>
    <w:rsid w:val="0071453F"/>
    <w:rsid w:val="007146D5"/>
    <w:rsid w:val="00714710"/>
    <w:rsid w:val="00714E64"/>
    <w:rsid w:val="00714E8C"/>
    <w:rsid w:val="007153B6"/>
    <w:rsid w:val="007158A7"/>
    <w:rsid w:val="00715E2F"/>
    <w:rsid w:val="00716046"/>
    <w:rsid w:val="00717047"/>
    <w:rsid w:val="00717B1D"/>
    <w:rsid w:val="00717BFF"/>
    <w:rsid w:val="00717EFE"/>
    <w:rsid w:val="007204E7"/>
    <w:rsid w:val="00721201"/>
    <w:rsid w:val="007215C6"/>
    <w:rsid w:val="007217D4"/>
    <w:rsid w:val="0072182A"/>
    <w:rsid w:val="00721867"/>
    <w:rsid w:val="007218D1"/>
    <w:rsid w:val="00721B13"/>
    <w:rsid w:val="00721DC5"/>
    <w:rsid w:val="00721F81"/>
    <w:rsid w:val="0072217C"/>
    <w:rsid w:val="007222ED"/>
    <w:rsid w:val="00722474"/>
    <w:rsid w:val="00722B23"/>
    <w:rsid w:val="0072302A"/>
    <w:rsid w:val="0072312E"/>
    <w:rsid w:val="007235DC"/>
    <w:rsid w:val="00723666"/>
    <w:rsid w:val="00723B5F"/>
    <w:rsid w:val="00723BDD"/>
    <w:rsid w:val="00723C0E"/>
    <w:rsid w:val="00723C2E"/>
    <w:rsid w:val="007240AC"/>
    <w:rsid w:val="00724247"/>
    <w:rsid w:val="007242CC"/>
    <w:rsid w:val="007246E9"/>
    <w:rsid w:val="00724B55"/>
    <w:rsid w:val="00724B96"/>
    <w:rsid w:val="00724C1D"/>
    <w:rsid w:val="00724C22"/>
    <w:rsid w:val="00724D75"/>
    <w:rsid w:val="00724F3F"/>
    <w:rsid w:val="00725827"/>
    <w:rsid w:val="00725842"/>
    <w:rsid w:val="007264DC"/>
    <w:rsid w:val="007264EF"/>
    <w:rsid w:val="007267A1"/>
    <w:rsid w:val="00726BB6"/>
    <w:rsid w:val="00726BB9"/>
    <w:rsid w:val="00726E93"/>
    <w:rsid w:val="00726F1F"/>
    <w:rsid w:val="007271B5"/>
    <w:rsid w:val="007271F7"/>
    <w:rsid w:val="00727397"/>
    <w:rsid w:val="00727607"/>
    <w:rsid w:val="00727911"/>
    <w:rsid w:val="00727920"/>
    <w:rsid w:val="00727A41"/>
    <w:rsid w:val="00727E7D"/>
    <w:rsid w:val="00730175"/>
    <w:rsid w:val="007301F9"/>
    <w:rsid w:val="00730220"/>
    <w:rsid w:val="00730352"/>
    <w:rsid w:val="007306C8"/>
    <w:rsid w:val="00731134"/>
    <w:rsid w:val="00731135"/>
    <w:rsid w:val="00731615"/>
    <w:rsid w:val="00731637"/>
    <w:rsid w:val="00731CDA"/>
    <w:rsid w:val="00731DAB"/>
    <w:rsid w:val="00731EA1"/>
    <w:rsid w:val="007321F2"/>
    <w:rsid w:val="0073231E"/>
    <w:rsid w:val="007323D2"/>
    <w:rsid w:val="007323D4"/>
    <w:rsid w:val="0073259A"/>
    <w:rsid w:val="00732692"/>
    <w:rsid w:val="007327AE"/>
    <w:rsid w:val="00732B49"/>
    <w:rsid w:val="00732F08"/>
    <w:rsid w:val="00732FC8"/>
    <w:rsid w:val="0073317F"/>
    <w:rsid w:val="007332EA"/>
    <w:rsid w:val="0073375F"/>
    <w:rsid w:val="00733821"/>
    <w:rsid w:val="00733A60"/>
    <w:rsid w:val="00733D97"/>
    <w:rsid w:val="00733DA0"/>
    <w:rsid w:val="00734332"/>
    <w:rsid w:val="0073456A"/>
    <w:rsid w:val="007349AE"/>
    <w:rsid w:val="00734AAF"/>
    <w:rsid w:val="00734BE9"/>
    <w:rsid w:val="00734BED"/>
    <w:rsid w:val="00734F0E"/>
    <w:rsid w:val="0073502E"/>
    <w:rsid w:val="00735355"/>
    <w:rsid w:val="007353E2"/>
    <w:rsid w:val="00735C7C"/>
    <w:rsid w:val="00735E07"/>
    <w:rsid w:val="00735E4B"/>
    <w:rsid w:val="00735E8D"/>
    <w:rsid w:val="0073606E"/>
    <w:rsid w:val="00736239"/>
    <w:rsid w:val="00736348"/>
    <w:rsid w:val="007363E7"/>
    <w:rsid w:val="00736599"/>
    <w:rsid w:val="007367D3"/>
    <w:rsid w:val="00736A34"/>
    <w:rsid w:val="007372A4"/>
    <w:rsid w:val="007372F2"/>
    <w:rsid w:val="007373FF"/>
    <w:rsid w:val="00737699"/>
    <w:rsid w:val="0073773B"/>
    <w:rsid w:val="0073782C"/>
    <w:rsid w:val="007378A8"/>
    <w:rsid w:val="00737C08"/>
    <w:rsid w:val="00737DF0"/>
    <w:rsid w:val="00737E2A"/>
    <w:rsid w:val="00737FDA"/>
    <w:rsid w:val="00740027"/>
    <w:rsid w:val="007407C3"/>
    <w:rsid w:val="007408CC"/>
    <w:rsid w:val="007409DD"/>
    <w:rsid w:val="00740A0A"/>
    <w:rsid w:val="00740AF2"/>
    <w:rsid w:val="00740C11"/>
    <w:rsid w:val="00740C60"/>
    <w:rsid w:val="00741285"/>
    <w:rsid w:val="007417C1"/>
    <w:rsid w:val="00741EF1"/>
    <w:rsid w:val="007420B2"/>
    <w:rsid w:val="00742996"/>
    <w:rsid w:val="00742C56"/>
    <w:rsid w:val="00742D78"/>
    <w:rsid w:val="00742F52"/>
    <w:rsid w:val="00742F59"/>
    <w:rsid w:val="00743055"/>
    <w:rsid w:val="0074323D"/>
    <w:rsid w:val="00743502"/>
    <w:rsid w:val="00743EE8"/>
    <w:rsid w:val="007441FC"/>
    <w:rsid w:val="0074424A"/>
    <w:rsid w:val="0074428D"/>
    <w:rsid w:val="00744447"/>
    <w:rsid w:val="0074487C"/>
    <w:rsid w:val="00745123"/>
    <w:rsid w:val="00745435"/>
    <w:rsid w:val="007455A3"/>
    <w:rsid w:val="00745654"/>
    <w:rsid w:val="00745699"/>
    <w:rsid w:val="0074570D"/>
    <w:rsid w:val="0074580D"/>
    <w:rsid w:val="0074586E"/>
    <w:rsid w:val="00745927"/>
    <w:rsid w:val="00745EFF"/>
    <w:rsid w:val="00746039"/>
    <w:rsid w:val="00746086"/>
    <w:rsid w:val="007461B7"/>
    <w:rsid w:val="007464E6"/>
    <w:rsid w:val="0074653F"/>
    <w:rsid w:val="00746577"/>
    <w:rsid w:val="0074678C"/>
    <w:rsid w:val="00746B0E"/>
    <w:rsid w:val="00746BA6"/>
    <w:rsid w:val="00746CE0"/>
    <w:rsid w:val="00746FA9"/>
    <w:rsid w:val="00747102"/>
    <w:rsid w:val="0074714D"/>
    <w:rsid w:val="007477A0"/>
    <w:rsid w:val="0075031B"/>
    <w:rsid w:val="0075054D"/>
    <w:rsid w:val="00750C95"/>
    <w:rsid w:val="00751617"/>
    <w:rsid w:val="00751639"/>
    <w:rsid w:val="0075186A"/>
    <w:rsid w:val="007519A3"/>
    <w:rsid w:val="00751C0E"/>
    <w:rsid w:val="0075213E"/>
    <w:rsid w:val="0075251C"/>
    <w:rsid w:val="00752547"/>
    <w:rsid w:val="007526A4"/>
    <w:rsid w:val="00752884"/>
    <w:rsid w:val="00752888"/>
    <w:rsid w:val="00752B54"/>
    <w:rsid w:val="00752F66"/>
    <w:rsid w:val="0075319F"/>
    <w:rsid w:val="007532A9"/>
    <w:rsid w:val="007535D7"/>
    <w:rsid w:val="007536AE"/>
    <w:rsid w:val="007538CB"/>
    <w:rsid w:val="00753B36"/>
    <w:rsid w:val="00753EC7"/>
    <w:rsid w:val="00753F25"/>
    <w:rsid w:val="0075413B"/>
    <w:rsid w:val="00754333"/>
    <w:rsid w:val="007543C9"/>
    <w:rsid w:val="00754499"/>
    <w:rsid w:val="00754877"/>
    <w:rsid w:val="007549BD"/>
    <w:rsid w:val="00754A35"/>
    <w:rsid w:val="00754D40"/>
    <w:rsid w:val="00754F25"/>
    <w:rsid w:val="00754FFF"/>
    <w:rsid w:val="00755144"/>
    <w:rsid w:val="00755171"/>
    <w:rsid w:val="00755A58"/>
    <w:rsid w:val="00755BDC"/>
    <w:rsid w:val="00755C6C"/>
    <w:rsid w:val="00755CB6"/>
    <w:rsid w:val="00755D4D"/>
    <w:rsid w:val="007565C7"/>
    <w:rsid w:val="007565E5"/>
    <w:rsid w:val="00756661"/>
    <w:rsid w:val="0075670F"/>
    <w:rsid w:val="00756A62"/>
    <w:rsid w:val="00756F21"/>
    <w:rsid w:val="00756F2D"/>
    <w:rsid w:val="00756FC2"/>
    <w:rsid w:val="007573F1"/>
    <w:rsid w:val="007574B2"/>
    <w:rsid w:val="00757696"/>
    <w:rsid w:val="0075773D"/>
    <w:rsid w:val="00757D8E"/>
    <w:rsid w:val="00757DAC"/>
    <w:rsid w:val="00757E52"/>
    <w:rsid w:val="00757E7A"/>
    <w:rsid w:val="00757F3C"/>
    <w:rsid w:val="00760001"/>
    <w:rsid w:val="007600C2"/>
    <w:rsid w:val="007601FF"/>
    <w:rsid w:val="0076020F"/>
    <w:rsid w:val="0076080A"/>
    <w:rsid w:val="007608AF"/>
    <w:rsid w:val="007608BC"/>
    <w:rsid w:val="00760ABD"/>
    <w:rsid w:val="00760B79"/>
    <w:rsid w:val="00760C16"/>
    <w:rsid w:val="00760D16"/>
    <w:rsid w:val="00760D29"/>
    <w:rsid w:val="00760E47"/>
    <w:rsid w:val="00760FC0"/>
    <w:rsid w:val="00761040"/>
    <w:rsid w:val="00761751"/>
    <w:rsid w:val="00761B7B"/>
    <w:rsid w:val="00762195"/>
    <w:rsid w:val="00762369"/>
    <w:rsid w:val="007623B7"/>
    <w:rsid w:val="007628EC"/>
    <w:rsid w:val="00762A48"/>
    <w:rsid w:val="00762CCC"/>
    <w:rsid w:val="00763236"/>
    <w:rsid w:val="0076331E"/>
    <w:rsid w:val="007634EA"/>
    <w:rsid w:val="00763537"/>
    <w:rsid w:val="007635DA"/>
    <w:rsid w:val="00763789"/>
    <w:rsid w:val="00763795"/>
    <w:rsid w:val="00763A94"/>
    <w:rsid w:val="00763B99"/>
    <w:rsid w:val="00763DFB"/>
    <w:rsid w:val="00763E7F"/>
    <w:rsid w:val="007649A1"/>
    <w:rsid w:val="00764BDA"/>
    <w:rsid w:val="00764CC8"/>
    <w:rsid w:val="00764D25"/>
    <w:rsid w:val="00764DB6"/>
    <w:rsid w:val="00764E7D"/>
    <w:rsid w:val="00764EC2"/>
    <w:rsid w:val="00765B9C"/>
    <w:rsid w:val="00765CAA"/>
    <w:rsid w:val="00766104"/>
    <w:rsid w:val="00766375"/>
    <w:rsid w:val="00766612"/>
    <w:rsid w:val="0076704B"/>
    <w:rsid w:val="0076718A"/>
    <w:rsid w:val="0076779B"/>
    <w:rsid w:val="00767AF4"/>
    <w:rsid w:val="00767DB8"/>
    <w:rsid w:val="00767E94"/>
    <w:rsid w:val="007700BC"/>
    <w:rsid w:val="007702BD"/>
    <w:rsid w:val="00770408"/>
    <w:rsid w:val="0077044B"/>
    <w:rsid w:val="0077045B"/>
    <w:rsid w:val="007708D2"/>
    <w:rsid w:val="00770910"/>
    <w:rsid w:val="00771003"/>
    <w:rsid w:val="007715D0"/>
    <w:rsid w:val="00771A19"/>
    <w:rsid w:val="00771C3F"/>
    <w:rsid w:val="00771D80"/>
    <w:rsid w:val="00771FC6"/>
    <w:rsid w:val="00771FE2"/>
    <w:rsid w:val="0077203C"/>
    <w:rsid w:val="007723C1"/>
    <w:rsid w:val="007726F6"/>
    <w:rsid w:val="00772B40"/>
    <w:rsid w:val="00772F94"/>
    <w:rsid w:val="00772FCA"/>
    <w:rsid w:val="007730EB"/>
    <w:rsid w:val="00773326"/>
    <w:rsid w:val="007736C1"/>
    <w:rsid w:val="00773AE5"/>
    <w:rsid w:val="00773BE3"/>
    <w:rsid w:val="00774065"/>
    <w:rsid w:val="00774149"/>
    <w:rsid w:val="0077423D"/>
    <w:rsid w:val="007742C5"/>
    <w:rsid w:val="00774450"/>
    <w:rsid w:val="00774536"/>
    <w:rsid w:val="00774A44"/>
    <w:rsid w:val="00774B9C"/>
    <w:rsid w:val="00774C1B"/>
    <w:rsid w:val="0077501F"/>
    <w:rsid w:val="007753B5"/>
    <w:rsid w:val="007759B2"/>
    <w:rsid w:val="00775F37"/>
    <w:rsid w:val="0077614F"/>
    <w:rsid w:val="007762D9"/>
    <w:rsid w:val="0077662A"/>
    <w:rsid w:val="00776A73"/>
    <w:rsid w:val="00776AFA"/>
    <w:rsid w:val="00776DA4"/>
    <w:rsid w:val="00776EF7"/>
    <w:rsid w:val="0077795A"/>
    <w:rsid w:val="00780130"/>
    <w:rsid w:val="007802B2"/>
    <w:rsid w:val="0078031F"/>
    <w:rsid w:val="0078038F"/>
    <w:rsid w:val="00780943"/>
    <w:rsid w:val="00780EB0"/>
    <w:rsid w:val="0078154B"/>
    <w:rsid w:val="007816E6"/>
    <w:rsid w:val="00781769"/>
    <w:rsid w:val="007819A1"/>
    <w:rsid w:val="00781A16"/>
    <w:rsid w:val="00781CD7"/>
    <w:rsid w:val="00781DEB"/>
    <w:rsid w:val="007820EF"/>
    <w:rsid w:val="00782103"/>
    <w:rsid w:val="007822FE"/>
    <w:rsid w:val="00782575"/>
    <w:rsid w:val="007828E1"/>
    <w:rsid w:val="00782965"/>
    <w:rsid w:val="00782BA8"/>
    <w:rsid w:val="00782C49"/>
    <w:rsid w:val="00782ECD"/>
    <w:rsid w:val="007831D2"/>
    <w:rsid w:val="00783325"/>
    <w:rsid w:val="007833E3"/>
    <w:rsid w:val="00783CE8"/>
    <w:rsid w:val="00783CF2"/>
    <w:rsid w:val="00783FAE"/>
    <w:rsid w:val="00784230"/>
    <w:rsid w:val="0078430F"/>
    <w:rsid w:val="00784654"/>
    <w:rsid w:val="00784813"/>
    <w:rsid w:val="00784906"/>
    <w:rsid w:val="0078492D"/>
    <w:rsid w:val="00785587"/>
    <w:rsid w:val="007856F6"/>
    <w:rsid w:val="00785BEB"/>
    <w:rsid w:val="00785CA6"/>
    <w:rsid w:val="00785D9C"/>
    <w:rsid w:val="00785F54"/>
    <w:rsid w:val="00786045"/>
    <w:rsid w:val="007860B0"/>
    <w:rsid w:val="007861A1"/>
    <w:rsid w:val="007861CE"/>
    <w:rsid w:val="007864B1"/>
    <w:rsid w:val="007864ED"/>
    <w:rsid w:val="007865DF"/>
    <w:rsid w:val="00786673"/>
    <w:rsid w:val="00787193"/>
    <w:rsid w:val="007872E9"/>
    <w:rsid w:val="0078730E"/>
    <w:rsid w:val="00787404"/>
    <w:rsid w:val="007877F1"/>
    <w:rsid w:val="0078780C"/>
    <w:rsid w:val="00787899"/>
    <w:rsid w:val="00787B71"/>
    <w:rsid w:val="00787BA8"/>
    <w:rsid w:val="00787CAF"/>
    <w:rsid w:val="00787CE2"/>
    <w:rsid w:val="00787D37"/>
    <w:rsid w:val="00787DB5"/>
    <w:rsid w:val="00787DE7"/>
    <w:rsid w:val="00790045"/>
    <w:rsid w:val="007901D5"/>
    <w:rsid w:val="007901E1"/>
    <w:rsid w:val="00790221"/>
    <w:rsid w:val="0079025D"/>
    <w:rsid w:val="00790478"/>
    <w:rsid w:val="00790590"/>
    <w:rsid w:val="0079059F"/>
    <w:rsid w:val="0079082B"/>
    <w:rsid w:val="00791873"/>
    <w:rsid w:val="00791F4F"/>
    <w:rsid w:val="00791F5E"/>
    <w:rsid w:val="00792013"/>
    <w:rsid w:val="007920B2"/>
    <w:rsid w:val="00792169"/>
    <w:rsid w:val="007928F8"/>
    <w:rsid w:val="0079290C"/>
    <w:rsid w:val="00792996"/>
    <w:rsid w:val="007933B7"/>
    <w:rsid w:val="0079343B"/>
    <w:rsid w:val="00793686"/>
    <w:rsid w:val="0079377F"/>
    <w:rsid w:val="007937DD"/>
    <w:rsid w:val="00793D20"/>
    <w:rsid w:val="00793F0E"/>
    <w:rsid w:val="007940EF"/>
    <w:rsid w:val="00794697"/>
    <w:rsid w:val="00794833"/>
    <w:rsid w:val="00794D70"/>
    <w:rsid w:val="00794DE4"/>
    <w:rsid w:val="007956B8"/>
    <w:rsid w:val="00795774"/>
    <w:rsid w:val="007959A7"/>
    <w:rsid w:val="00795D18"/>
    <w:rsid w:val="00795EF7"/>
    <w:rsid w:val="00796143"/>
    <w:rsid w:val="007963A0"/>
    <w:rsid w:val="0079665D"/>
    <w:rsid w:val="00796712"/>
    <w:rsid w:val="0079677E"/>
    <w:rsid w:val="007967C1"/>
    <w:rsid w:val="00796B83"/>
    <w:rsid w:val="00796CDE"/>
    <w:rsid w:val="00796F1D"/>
    <w:rsid w:val="0079704B"/>
    <w:rsid w:val="00797449"/>
    <w:rsid w:val="007974F0"/>
    <w:rsid w:val="0079780C"/>
    <w:rsid w:val="00797975"/>
    <w:rsid w:val="00797AD4"/>
    <w:rsid w:val="00797E5F"/>
    <w:rsid w:val="00797F27"/>
    <w:rsid w:val="007A03BC"/>
    <w:rsid w:val="007A05E8"/>
    <w:rsid w:val="007A0866"/>
    <w:rsid w:val="007A0FD5"/>
    <w:rsid w:val="007A10E6"/>
    <w:rsid w:val="007A11F1"/>
    <w:rsid w:val="007A1394"/>
    <w:rsid w:val="007A1511"/>
    <w:rsid w:val="007A17B8"/>
    <w:rsid w:val="007A1855"/>
    <w:rsid w:val="007A19F2"/>
    <w:rsid w:val="007A1A8E"/>
    <w:rsid w:val="007A1BCB"/>
    <w:rsid w:val="007A1CC3"/>
    <w:rsid w:val="007A1D3D"/>
    <w:rsid w:val="007A1DC3"/>
    <w:rsid w:val="007A1F75"/>
    <w:rsid w:val="007A1F96"/>
    <w:rsid w:val="007A2059"/>
    <w:rsid w:val="007A22F9"/>
    <w:rsid w:val="007A2480"/>
    <w:rsid w:val="007A290B"/>
    <w:rsid w:val="007A2A6F"/>
    <w:rsid w:val="007A2A85"/>
    <w:rsid w:val="007A2C60"/>
    <w:rsid w:val="007A2DBB"/>
    <w:rsid w:val="007A3127"/>
    <w:rsid w:val="007A31CD"/>
    <w:rsid w:val="007A3727"/>
    <w:rsid w:val="007A3AB3"/>
    <w:rsid w:val="007A3B00"/>
    <w:rsid w:val="007A3DAE"/>
    <w:rsid w:val="007A3DB9"/>
    <w:rsid w:val="007A3F47"/>
    <w:rsid w:val="007A40CF"/>
    <w:rsid w:val="007A4256"/>
    <w:rsid w:val="007A4456"/>
    <w:rsid w:val="007A460C"/>
    <w:rsid w:val="007A4903"/>
    <w:rsid w:val="007A499A"/>
    <w:rsid w:val="007A49EF"/>
    <w:rsid w:val="007A4A36"/>
    <w:rsid w:val="007A4B6C"/>
    <w:rsid w:val="007A535C"/>
    <w:rsid w:val="007A5686"/>
    <w:rsid w:val="007A5BA8"/>
    <w:rsid w:val="007A5D70"/>
    <w:rsid w:val="007A5EFE"/>
    <w:rsid w:val="007A60BB"/>
    <w:rsid w:val="007A6538"/>
    <w:rsid w:val="007A69A8"/>
    <w:rsid w:val="007A6A0D"/>
    <w:rsid w:val="007A6D91"/>
    <w:rsid w:val="007A71D1"/>
    <w:rsid w:val="007A7309"/>
    <w:rsid w:val="007A7641"/>
    <w:rsid w:val="007A7811"/>
    <w:rsid w:val="007A7A3B"/>
    <w:rsid w:val="007B030A"/>
    <w:rsid w:val="007B085B"/>
    <w:rsid w:val="007B0D12"/>
    <w:rsid w:val="007B0EC2"/>
    <w:rsid w:val="007B11C2"/>
    <w:rsid w:val="007B1226"/>
    <w:rsid w:val="007B175A"/>
    <w:rsid w:val="007B182F"/>
    <w:rsid w:val="007B189B"/>
    <w:rsid w:val="007B19E8"/>
    <w:rsid w:val="007B1B34"/>
    <w:rsid w:val="007B1BBB"/>
    <w:rsid w:val="007B1D01"/>
    <w:rsid w:val="007B1D13"/>
    <w:rsid w:val="007B1E30"/>
    <w:rsid w:val="007B2BB7"/>
    <w:rsid w:val="007B2C09"/>
    <w:rsid w:val="007B2FEF"/>
    <w:rsid w:val="007B3634"/>
    <w:rsid w:val="007B370A"/>
    <w:rsid w:val="007B37F6"/>
    <w:rsid w:val="007B3FB7"/>
    <w:rsid w:val="007B3FD9"/>
    <w:rsid w:val="007B3FF9"/>
    <w:rsid w:val="007B4084"/>
    <w:rsid w:val="007B411F"/>
    <w:rsid w:val="007B45E1"/>
    <w:rsid w:val="007B47FF"/>
    <w:rsid w:val="007B50DA"/>
    <w:rsid w:val="007B5240"/>
    <w:rsid w:val="007B5327"/>
    <w:rsid w:val="007B545A"/>
    <w:rsid w:val="007B5582"/>
    <w:rsid w:val="007B5802"/>
    <w:rsid w:val="007B5830"/>
    <w:rsid w:val="007B62E8"/>
    <w:rsid w:val="007B63B0"/>
    <w:rsid w:val="007B65A4"/>
    <w:rsid w:val="007B66BC"/>
    <w:rsid w:val="007B67FD"/>
    <w:rsid w:val="007B6BBF"/>
    <w:rsid w:val="007B6D70"/>
    <w:rsid w:val="007B72FE"/>
    <w:rsid w:val="007B731E"/>
    <w:rsid w:val="007B748D"/>
    <w:rsid w:val="007B74CB"/>
    <w:rsid w:val="007B76CD"/>
    <w:rsid w:val="007B7AB2"/>
    <w:rsid w:val="007B7C43"/>
    <w:rsid w:val="007B7CC1"/>
    <w:rsid w:val="007B7F4A"/>
    <w:rsid w:val="007C06D3"/>
    <w:rsid w:val="007C0D4C"/>
    <w:rsid w:val="007C1179"/>
    <w:rsid w:val="007C11F2"/>
    <w:rsid w:val="007C1220"/>
    <w:rsid w:val="007C1588"/>
    <w:rsid w:val="007C1611"/>
    <w:rsid w:val="007C1716"/>
    <w:rsid w:val="007C1AE1"/>
    <w:rsid w:val="007C1B20"/>
    <w:rsid w:val="007C20C2"/>
    <w:rsid w:val="007C2129"/>
    <w:rsid w:val="007C21D7"/>
    <w:rsid w:val="007C2364"/>
    <w:rsid w:val="007C24E8"/>
    <w:rsid w:val="007C27D9"/>
    <w:rsid w:val="007C2B38"/>
    <w:rsid w:val="007C3180"/>
    <w:rsid w:val="007C3386"/>
    <w:rsid w:val="007C3498"/>
    <w:rsid w:val="007C35BE"/>
    <w:rsid w:val="007C3685"/>
    <w:rsid w:val="007C3861"/>
    <w:rsid w:val="007C3901"/>
    <w:rsid w:val="007C3903"/>
    <w:rsid w:val="007C3A6A"/>
    <w:rsid w:val="007C3D67"/>
    <w:rsid w:val="007C3E62"/>
    <w:rsid w:val="007C3E67"/>
    <w:rsid w:val="007C3EA5"/>
    <w:rsid w:val="007C3EAB"/>
    <w:rsid w:val="007C4368"/>
    <w:rsid w:val="007C47E0"/>
    <w:rsid w:val="007C53DB"/>
    <w:rsid w:val="007C5413"/>
    <w:rsid w:val="007C5B5E"/>
    <w:rsid w:val="007C6BF2"/>
    <w:rsid w:val="007C6ED1"/>
    <w:rsid w:val="007C6FAD"/>
    <w:rsid w:val="007C714F"/>
    <w:rsid w:val="007C7526"/>
    <w:rsid w:val="007C759E"/>
    <w:rsid w:val="007C7902"/>
    <w:rsid w:val="007C7D19"/>
    <w:rsid w:val="007C7EDE"/>
    <w:rsid w:val="007D0161"/>
    <w:rsid w:val="007D03E8"/>
    <w:rsid w:val="007D06DB"/>
    <w:rsid w:val="007D0AB4"/>
    <w:rsid w:val="007D0F01"/>
    <w:rsid w:val="007D138D"/>
    <w:rsid w:val="007D1879"/>
    <w:rsid w:val="007D1A06"/>
    <w:rsid w:val="007D1A10"/>
    <w:rsid w:val="007D1AA3"/>
    <w:rsid w:val="007D1C9F"/>
    <w:rsid w:val="007D1DF9"/>
    <w:rsid w:val="007D1F18"/>
    <w:rsid w:val="007D21DA"/>
    <w:rsid w:val="007D21F6"/>
    <w:rsid w:val="007D22F4"/>
    <w:rsid w:val="007D2786"/>
    <w:rsid w:val="007D3029"/>
    <w:rsid w:val="007D32B2"/>
    <w:rsid w:val="007D36EB"/>
    <w:rsid w:val="007D3C60"/>
    <w:rsid w:val="007D3DB8"/>
    <w:rsid w:val="007D3E76"/>
    <w:rsid w:val="007D41FC"/>
    <w:rsid w:val="007D449F"/>
    <w:rsid w:val="007D4986"/>
    <w:rsid w:val="007D4A80"/>
    <w:rsid w:val="007D4A9C"/>
    <w:rsid w:val="007D4AC7"/>
    <w:rsid w:val="007D4B1C"/>
    <w:rsid w:val="007D4C5E"/>
    <w:rsid w:val="007D4D76"/>
    <w:rsid w:val="007D4E35"/>
    <w:rsid w:val="007D4F52"/>
    <w:rsid w:val="007D506B"/>
    <w:rsid w:val="007D52B3"/>
    <w:rsid w:val="007D5412"/>
    <w:rsid w:val="007D55B7"/>
    <w:rsid w:val="007D5AE7"/>
    <w:rsid w:val="007D5EDC"/>
    <w:rsid w:val="007D614E"/>
    <w:rsid w:val="007D647D"/>
    <w:rsid w:val="007D68E4"/>
    <w:rsid w:val="007D69B4"/>
    <w:rsid w:val="007D6A69"/>
    <w:rsid w:val="007D6B6D"/>
    <w:rsid w:val="007D6C8E"/>
    <w:rsid w:val="007D6E27"/>
    <w:rsid w:val="007D703C"/>
    <w:rsid w:val="007D71F9"/>
    <w:rsid w:val="007D7251"/>
    <w:rsid w:val="007D74CD"/>
    <w:rsid w:val="007D76DD"/>
    <w:rsid w:val="007D7772"/>
    <w:rsid w:val="007D7871"/>
    <w:rsid w:val="007D7A96"/>
    <w:rsid w:val="007D7B00"/>
    <w:rsid w:val="007D7B7F"/>
    <w:rsid w:val="007D7C0C"/>
    <w:rsid w:val="007D7DB6"/>
    <w:rsid w:val="007D7E26"/>
    <w:rsid w:val="007D7EE5"/>
    <w:rsid w:val="007E0305"/>
    <w:rsid w:val="007E043B"/>
    <w:rsid w:val="007E0518"/>
    <w:rsid w:val="007E05E5"/>
    <w:rsid w:val="007E079E"/>
    <w:rsid w:val="007E0D2B"/>
    <w:rsid w:val="007E1140"/>
    <w:rsid w:val="007E16BB"/>
    <w:rsid w:val="007E1819"/>
    <w:rsid w:val="007E189F"/>
    <w:rsid w:val="007E1BC8"/>
    <w:rsid w:val="007E1E3F"/>
    <w:rsid w:val="007E24F1"/>
    <w:rsid w:val="007E280D"/>
    <w:rsid w:val="007E2BF2"/>
    <w:rsid w:val="007E2E22"/>
    <w:rsid w:val="007E2FC1"/>
    <w:rsid w:val="007E31A8"/>
    <w:rsid w:val="007E3408"/>
    <w:rsid w:val="007E342D"/>
    <w:rsid w:val="007E3448"/>
    <w:rsid w:val="007E3573"/>
    <w:rsid w:val="007E3C6E"/>
    <w:rsid w:val="007E4639"/>
    <w:rsid w:val="007E48D5"/>
    <w:rsid w:val="007E58FA"/>
    <w:rsid w:val="007E5B52"/>
    <w:rsid w:val="007E5E34"/>
    <w:rsid w:val="007E6053"/>
    <w:rsid w:val="007E61E0"/>
    <w:rsid w:val="007E6771"/>
    <w:rsid w:val="007E6882"/>
    <w:rsid w:val="007E68CE"/>
    <w:rsid w:val="007E6E2B"/>
    <w:rsid w:val="007E77A2"/>
    <w:rsid w:val="007E7BBD"/>
    <w:rsid w:val="007F028F"/>
    <w:rsid w:val="007F02B4"/>
    <w:rsid w:val="007F04D7"/>
    <w:rsid w:val="007F0735"/>
    <w:rsid w:val="007F0B23"/>
    <w:rsid w:val="007F0DA8"/>
    <w:rsid w:val="007F0E00"/>
    <w:rsid w:val="007F0EE9"/>
    <w:rsid w:val="007F0F22"/>
    <w:rsid w:val="007F1098"/>
    <w:rsid w:val="007F1276"/>
    <w:rsid w:val="007F14DB"/>
    <w:rsid w:val="007F1532"/>
    <w:rsid w:val="007F157A"/>
    <w:rsid w:val="007F15B5"/>
    <w:rsid w:val="007F16E6"/>
    <w:rsid w:val="007F17E1"/>
    <w:rsid w:val="007F1CAF"/>
    <w:rsid w:val="007F1EE1"/>
    <w:rsid w:val="007F1F52"/>
    <w:rsid w:val="007F21C8"/>
    <w:rsid w:val="007F24CB"/>
    <w:rsid w:val="007F24FB"/>
    <w:rsid w:val="007F2956"/>
    <w:rsid w:val="007F2CDF"/>
    <w:rsid w:val="007F2CFA"/>
    <w:rsid w:val="007F2D4C"/>
    <w:rsid w:val="007F3064"/>
    <w:rsid w:val="007F36D0"/>
    <w:rsid w:val="007F3BD4"/>
    <w:rsid w:val="007F3E93"/>
    <w:rsid w:val="007F3FB2"/>
    <w:rsid w:val="007F40B0"/>
    <w:rsid w:val="007F4336"/>
    <w:rsid w:val="007F43CD"/>
    <w:rsid w:val="007F46C7"/>
    <w:rsid w:val="007F4EC0"/>
    <w:rsid w:val="007F4F2B"/>
    <w:rsid w:val="007F4FA1"/>
    <w:rsid w:val="007F505B"/>
    <w:rsid w:val="007F50EF"/>
    <w:rsid w:val="007F52CF"/>
    <w:rsid w:val="007F532B"/>
    <w:rsid w:val="007F5354"/>
    <w:rsid w:val="007F5492"/>
    <w:rsid w:val="007F5602"/>
    <w:rsid w:val="007F573D"/>
    <w:rsid w:val="007F58A1"/>
    <w:rsid w:val="007F6342"/>
    <w:rsid w:val="007F6351"/>
    <w:rsid w:val="007F6431"/>
    <w:rsid w:val="007F662C"/>
    <w:rsid w:val="007F6F01"/>
    <w:rsid w:val="007F7064"/>
    <w:rsid w:val="007F7317"/>
    <w:rsid w:val="007F7558"/>
    <w:rsid w:val="007F763A"/>
    <w:rsid w:val="007F7709"/>
    <w:rsid w:val="007F7A8F"/>
    <w:rsid w:val="00800248"/>
    <w:rsid w:val="00800393"/>
    <w:rsid w:val="00800EE2"/>
    <w:rsid w:val="00801240"/>
    <w:rsid w:val="00801441"/>
    <w:rsid w:val="00801523"/>
    <w:rsid w:val="00801613"/>
    <w:rsid w:val="0080189A"/>
    <w:rsid w:val="00801932"/>
    <w:rsid w:val="00801FA8"/>
    <w:rsid w:val="0080249D"/>
    <w:rsid w:val="008025BC"/>
    <w:rsid w:val="0080292F"/>
    <w:rsid w:val="008029AF"/>
    <w:rsid w:val="00802B83"/>
    <w:rsid w:val="00802E9C"/>
    <w:rsid w:val="008036D9"/>
    <w:rsid w:val="00803A09"/>
    <w:rsid w:val="00804397"/>
    <w:rsid w:val="0080452B"/>
    <w:rsid w:val="00804701"/>
    <w:rsid w:val="008048FF"/>
    <w:rsid w:val="00804E0C"/>
    <w:rsid w:val="00805247"/>
    <w:rsid w:val="00805294"/>
    <w:rsid w:val="008052F7"/>
    <w:rsid w:val="008054FB"/>
    <w:rsid w:val="008055A3"/>
    <w:rsid w:val="00805827"/>
    <w:rsid w:val="00805998"/>
    <w:rsid w:val="008059F2"/>
    <w:rsid w:val="00805FB2"/>
    <w:rsid w:val="00806022"/>
    <w:rsid w:val="0080608F"/>
    <w:rsid w:val="008060A9"/>
    <w:rsid w:val="00806409"/>
    <w:rsid w:val="008067BD"/>
    <w:rsid w:val="008068B5"/>
    <w:rsid w:val="00806C51"/>
    <w:rsid w:val="00806D78"/>
    <w:rsid w:val="00806EE0"/>
    <w:rsid w:val="0080716C"/>
    <w:rsid w:val="0080749B"/>
    <w:rsid w:val="00807FE4"/>
    <w:rsid w:val="00810051"/>
    <w:rsid w:val="008100A3"/>
    <w:rsid w:val="008102F0"/>
    <w:rsid w:val="00810760"/>
    <w:rsid w:val="00810AD5"/>
    <w:rsid w:val="00810ADC"/>
    <w:rsid w:val="00810B70"/>
    <w:rsid w:val="00811277"/>
    <w:rsid w:val="00811321"/>
    <w:rsid w:val="008113B9"/>
    <w:rsid w:val="00811474"/>
    <w:rsid w:val="00811F27"/>
    <w:rsid w:val="008120F9"/>
    <w:rsid w:val="00812316"/>
    <w:rsid w:val="00812440"/>
    <w:rsid w:val="0081290D"/>
    <w:rsid w:val="00812DC2"/>
    <w:rsid w:val="00812E6D"/>
    <w:rsid w:val="00813086"/>
    <w:rsid w:val="008130F0"/>
    <w:rsid w:val="00813181"/>
    <w:rsid w:val="00813373"/>
    <w:rsid w:val="00813856"/>
    <w:rsid w:val="0081387F"/>
    <w:rsid w:val="00813C6B"/>
    <w:rsid w:val="008143E9"/>
    <w:rsid w:val="00814567"/>
    <w:rsid w:val="008146E3"/>
    <w:rsid w:val="0081496F"/>
    <w:rsid w:val="00814A06"/>
    <w:rsid w:val="00814E8E"/>
    <w:rsid w:val="008152D8"/>
    <w:rsid w:val="0081548E"/>
    <w:rsid w:val="008156FA"/>
    <w:rsid w:val="008158F0"/>
    <w:rsid w:val="00815AF7"/>
    <w:rsid w:val="00815CF7"/>
    <w:rsid w:val="00815D32"/>
    <w:rsid w:val="00815E41"/>
    <w:rsid w:val="00815EE5"/>
    <w:rsid w:val="00815F1B"/>
    <w:rsid w:val="00816390"/>
    <w:rsid w:val="00816C6D"/>
    <w:rsid w:val="00816EB5"/>
    <w:rsid w:val="00816F84"/>
    <w:rsid w:val="00816F8A"/>
    <w:rsid w:val="00817070"/>
    <w:rsid w:val="00817158"/>
    <w:rsid w:val="008171E2"/>
    <w:rsid w:val="00817AE5"/>
    <w:rsid w:val="00817C69"/>
    <w:rsid w:val="00820006"/>
    <w:rsid w:val="00820113"/>
    <w:rsid w:val="008201E3"/>
    <w:rsid w:val="0082023E"/>
    <w:rsid w:val="008202F7"/>
    <w:rsid w:val="00820368"/>
    <w:rsid w:val="00820636"/>
    <w:rsid w:val="00820875"/>
    <w:rsid w:val="008208C4"/>
    <w:rsid w:val="00820D22"/>
    <w:rsid w:val="00821009"/>
    <w:rsid w:val="008210EE"/>
    <w:rsid w:val="008213FE"/>
    <w:rsid w:val="00821599"/>
    <w:rsid w:val="0082168D"/>
    <w:rsid w:val="00821707"/>
    <w:rsid w:val="008218A9"/>
    <w:rsid w:val="00821A55"/>
    <w:rsid w:val="00822005"/>
    <w:rsid w:val="008222F7"/>
    <w:rsid w:val="008233AD"/>
    <w:rsid w:val="00823503"/>
    <w:rsid w:val="00823B30"/>
    <w:rsid w:val="00823CF5"/>
    <w:rsid w:val="00823DCB"/>
    <w:rsid w:val="00823F3F"/>
    <w:rsid w:val="00824021"/>
    <w:rsid w:val="008240CD"/>
    <w:rsid w:val="00824140"/>
    <w:rsid w:val="008246AE"/>
    <w:rsid w:val="00824A7B"/>
    <w:rsid w:val="0082517C"/>
    <w:rsid w:val="008251A6"/>
    <w:rsid w:val="0082521A"/>
    <w:rsid w:val="008253FA"/>
    <w:rsid w:val="00825A5B"/>
    <w:rsid w:val="00825A6E"/>
    <w:rsid w:val="00825FE2"/>
    <w:rsid w:val="00826032"/>
    <w:rsid w:val="008261F3"/>
    <w:rsid w:val="0082671D"/>
    <w:rsid w:val="00826BF8"/>
    <w:rsid w:val="00826D17"/>
    <w:rsid w:val="00826E63"/>
    <w:rsid w:val="00826EC5"/>
    <w:rsid w:val="00826F87"/>
    <w:rsid w:val="008274D5"/>
    <w:rsid w:val="008274F7"/>
    <w:rsid w:val="00827B87"/>
    <w:rsid w:val="00827C8E"/>
    <w:rsid w:val="00830078"/>
    <w:rsid w:val="00830587"/>
    <w:rsid w:val="00830717"/>
    <w:rsid w:val="00830C9D"/>
    <w:rsid w:val="00830D4D"/>
    <w:rsid w:val="00830F4E"/>
    <w:rsid w:val="00830F7D"/>
    <w:rsid w:val="00830FC9"/>
    <w:rsid w:val="008317FA"/>
    <w:rsid w:val="00831923"/>
    <w:rsid w:val="0083194F"/>
    <w:rsid w:val="00831AEA"/>
    <w:rsid w:val="00831C90"/>
    <w:rsid w:val="00831DFD"/>
    <w:rsid w:val="00831E4D"/>
    <w:rsid w:val="00831FEF"/>
    <w:rsid w:val="00832A11"/>
    <w:rsid w:val="0083314F"/>
    <w:rsid w:val="00833191"/>
    <w:rsid w:val="00833413"/>
    <w:rsid w:val="0083358C"/>
    <w:rsid w:val="008336B4"/>
    <w:rsid w:val="008336F8"/>
    <w:rsid w:val="00833837"/>
    <w:rsid w:val="00833AFE"/>
    <w:rsid w:val="00833CB8"/>
    <w:rsid w:val="00833FE1"/>
    <w:rsid w:val="00834136"/>
    <w:rsid w:val="00834176"/>
    <w:rsid w:val="00834878"/>
    <w:rsid w:val="008349B5"/>
    <w:rsid w:val="00834EC2"/>
    <w:rsid w:val="00834F9B"/>
    <w:rsid w:val="00835447"/>
    <w:rsid w:val="00835546"/>
    <w:rsid w:val="00835611"/>
    <w:rsid w:val="008358F2"/>
    <w:rsid w:val="00835EF5"/>
    <w:rsid w:val="00836195"/>
    <w:rsid w:val="00836727"/>
    <w:rsid w:val="008368BB"/>
    <w:rsid w:val="00836970"/>
    <w:rsid w:val="00836A97"/>
    <w:rsid w:val="00836B9E"/>
    <w:rsid w:val="00836BC3"/>
    <w:rsid w:val="00836DBF"/>
    <w:rsid w:val="00837039"/>
    <w:rsid w:val="0083768C"/>
    <w:rsid w:val="0083777E"/>
    <w:rsid w:val="00840238"/>
    <w:rsid w:val="008404D3"/>
    <w:rsid w:val="00840524"/>
    <w:rsid w:val="008406C2"/>
    <w:rsid w:val="00840794"/>
    <w:rsid w:val="00840837"/>
    <w:rsid w:val="00840A11"/>
    <w:rsid w:val="00840A90"/>
    <w:rsid w:val="00841861"/>
    <w:rsid w:val="00841E1D"/>
    <w:rsid w:val="00841E52"/>
    <w:rsid w:val="00841EF1"/>
    <w:rsid w:val="00842114"/>
    <w:rsid w:val="008423AA"/>
    <w:rsid w:val="008424F4"/>
    <w:rsid w:val="00842579"/>
    <w:rsid w:val="00842847"/>
    <w:rsid w:val="00842A9C"/>
    <w:rsid w:val="008431F2"/>
    <w:rsid w:val="00843312"/>
    <w:rsid w:val="00843D01"/>
    <w:rsid w:val="00843F5D"/>
    <w:rsid w:val="00843FA4"/>
    <w:rsid w:val="008440C1"/>
    <w:rsid w:val="00844B7F"/>
    <w:rsid w:val="00844C24"/>
    <w:rsid w:val="00845435"/>
    <w:rsid w:val="00845538"/>
    <w:rsid w:val="008456B7"/>
    <w:rsid w:val="0084584A"/>
    <w:rsid w:val="00845992"/>
    <w:rsid w:val="00845A1A"/>
    <w:rsid w:val="008460F3"/>
    <w:rsid w:val="00846607"/>
    <w:rsid w:val="00846733"/>
    <w:rsid w:val="00846A3D"/>
    <w:rsid w:val="00846AA5"/>
    <w:rsid w:val="00846D03"/>
    <w:rsid w:val="00847031"/>
    <w:rsid w:val="0084705F"/>
    <w:rsid w:val="00847285"/>
    <w:rsid w:val="0084732E"/>
    <w:rsid w:val="0084737C"/>
    <w:rsid w:val="00847927"/>
    <w:rsid w:val="00847BD5"/>
    <w:rsid w:val="00847CD8"/>
    <w:rsid w:val="00847EB1"/>
    <w:rsid w:val="00850492"/>
    <w:rsid w:val="00850546"/>
    <w:rsid w:val="008507EC"/>
    <w:rsid w:val="0085089F"/>
    <w:rsid w:val="00850A72"/>
    <w:rsid w:val="00850B5E"/>
    <w:rsid w:val="00850BA5"/>
    <w:rsid w:val="00851362"/>
    <w:rsid w:val="0085181D"/>
    <w:rsid w:val="00851915"/>
    <w:rsid w:val="00851E9A"/>
    <w:rsid w:val="00851F27"/>
    <w:rsid w:val="00852025"/>
    <w:rsid w:val="0085212D"/>
    <w:rsid w:val="00852370"/>
    <w:rsid w:val="008524E0"/>
    <w:rsid w:val="008525AD"/>
    <w:rsid w:val="008525BD"/>
    <w:rsid w:val="00852BC9"/>
    <w:rsid w:val="00852E66"/>
    <w:rsid w:val="00852F36"/>
    <w:rsid w:val="0085302F"/>
    <w:rsid w:val="00853232"/>
    <w:rsid w:val="008534B1"/>
    <w:rsid w:val="00853D71"/>
    <w:rsid w:val="00853E04"/>
    <w:rsid w:val="008541CB"/>
    <w:rsid w:val="00854343"/>
    <w:rsid w:val="00854363"/>
    <w:rsid w:val="00854416"/>
    <w:rsid w:val="008545BE"/>
    <w:rsid w:val="00854911"/>
    <w:rsid w:val="008549CE"/>
    <w:rsid w:val="00854A33"/>
    <w:rsid w:val="00854AFA"/>
    <w:rsid w:val="00854FBA"/>
    <w:rsid w:val="008550D9"/>
    <w:rsid w:val="00855129"/>
    <w:rsid w:val="008555DF"/>
    <w:rsid w:val="00855617"/>
    <w:rsid w:val="00855DB4"/>
    <w:rsid w:val="00855DD8"/>
    <w:rsid w:val="00855EDF"/>
    <w:rsid w:val="00855F60"/>
    <w:rsid w:val="00856243"/>
    <w:rsid w:val="008563B8"/>
    <w:rsid w:val="008565B0"/>
    <w:rsid w:val="0085664A"/>
    <w:rsid w:val="00856A1B"/>
    <w:rsid w:val="00856BE6"/>
    <w:rsid w:val="00856C45"/>
    <w:rsid w:val="00856CA5"/>
    <w:rsid w:val="00856CAF"/>
    <w:rsid w:val="00856D7C"/>
    <w:rsid w:val="00856D9F"/>
    <w:rsid w:val="00857258"/>
    <w:rsid w:val="008573A3"/>
    <w:rsid w:val="00857697"/>
    <w:rsid w:val="008576EC"/>
    <w:rsid w:val="00857CDA"/>
    <w:rsid w:val="00857CE5"/>
    <w:rsid w:val="00857D37"/>
    <w:rsid w:val="00860075"/>
    <w:rsid w:val="0086045D"/>
    <w:rsid w:val="0086050B"/>
    <w:rsid w:val="008605CB"/>
    <w:rsid w:val="008606B2"/>
    <w:rsid w:val="00860B6D"/>
    <w:rsid w:val="008617DC"/>
    <w:rsid w:val="008618AA"/>
    <w:rsid w:val="00861969"/>
    <w:rsid w:val="00861C59"/>
    <w:rsid w:val="008623A9"/>
    <w:rsid w:val="00862604"/>
    <w:rsid w:val="00863160"/>
    <w:rsid w:val="008633C0"/>
    <w:rsid w:val="008635FC"/>
    <w:rsid w:val="008636D1"/>
    <w:rsid w:val="00863A7C"/>
    <w:rsid w:val="00863B21"/>
    <w:rsid w:val="00863D9E"/>
    <w:rsid w:val="00863DBD"/>
    <w:rsid w:val="00863E54"/>
    <w:rsid w:val="00864192"/>
    <w:rsid w:val="0086441D"/>
    <w:rsid w:val="0086441E"/>
    <w:rsid w:val="008647C5"/>
    <w:rsid w:val="00864C96"/>
    <w:rsid w:val="00864D42"/>
    <w:rsid w:val="00864E61"/>
    <w:rsid w:val="008654E5"/>
    <w:rsid w:val="00865857"/>
    <w:rsid w:val="008658E3"/>
    <w:rsid w:val="00865954"/>
    <w:rsid w:val="00866343"/>
    <w:rsid w:val="00866364"/>
    <w:rsid w:val="008665CD"/>
    <w:rsid w:val="00866D51"/>
    <w:rsid w:val="00866E28"/>
    <w:rsid w:val="008674AA"/>
    <w:rsid w:val="00867507"/>
    <w:rsid w:val="008678DF"/>
    <w:rsid w:val="008679B8"/>
    <w:rsid w:val="0087001D"/>
    <w:rsid w:val="0087026C"/>
    <w:rsid w:val="00870932"/>
    <w:rsid w:val="00870A85"/>
    <w:rsid w:val="0087113C"/>
    <w:rsid w:val="008712AB"/>
    <w:rsid w:val="00871563"/>
    <w:rsid w:val="00871959"/>
    <w:rsid w:val="00871A34"/>
    <w:rsid w:val="00871B85"/>
    <w:rsid w:val="00871E36"/>
    <w:rsid w:val="008721C6"/>
    <w:rsid w:val="0087236F"/>
    <w:rsid w:val="00872386"/>
    <w:rsid w:val="008723F8"/>
    <w:rsid w:val="00872464"/>
    <w:rsid w:val="008725F2"/>
    <w:rsid w:val="00872712"/>
    <w:rsid w:val="008727E5"/>
    <w:rsid w:val="008728FC"/>
    <w:rsid w:val="008729F3"/>
    <w:rsid w:val="00872B74"/>
    <w:rsid w:val="00872E5E"/>
    <w:rsid w:val="00872F18"/>
    <w:rsid w:val="00872F20"/>
    <w:rsid w:val="00872FCE"/>
    <w:rsid w:val="008730A6"/>
    <w:rsid w:val="008730D8"/>
    <w:rsid w:val="00873FBA"/>
    <w:rsid w:val="00873FDC"/>
    <w:rsid w:val="00874174"/>
    <w:rsid w:val="008741B9"/>
    <w:rsid w:val="00874B74"/>
    <w:rsid w:val="00874BF2"/>
    <w:rsid w:val="00874CC7"/>
    <w:rsid w:val="00874E7F"/>
    <w:rsid w:val="00875023"/>
    <w:rsid w:val="0087523D"/>
    <w:rsid w:val="00875275"/>
    <w:rsid w:val="00875333"/>
    <w:rsid w:val="00875BD6"/>
    <w:rsid w:val="00875D85"/>
    <w:rsid w:val="00875DBB"/>
    <w:rsid w:val="00876268"/>
    <w:rsid w:val="00876359"/>
    <w:rsid w:val="008763BA"/>
    <w:rsid w:val="008764C7"/>
    <w:rsid w:val="008764EF"/>
    <w:rsid w:val="008767DE"/>
    <w:rsid w:val="008767EF"/>
    <w:rsid w:val="00876860"/>
    <w:rsid w:val="00876AC5"/>
    <w:rsid w:val="00876B2C"/>
    <w:rsid w:val="00876D2E"/>
    <w:rsid w:val="00876E1E"/>
    <w:rsid w:val="00876E91"/>
    <w:rsid w:val="00877025"/>
    <w:rsid w:val="00877200"/>
    <w:rsid w:val="008773DB"/>
    <w:rsid w:val="00877415"/>
    <w:rsid w:val="00877417"/>
    <w:rsid w:val="00877498"/>
    <w:rsid w:val="008776ED"/>
    <w:rsid w:val="00877767"/>
    <w:rsid w:val="00877942"/>
    <w:rsid w:val="00877E77"/>
    <w:rsid w:val="00877F32"/>
    <w:rsid w:val="008803C3"/>
    <w:rsid w:val="008808DF"/>
    <w:rsid w:val="00880B54"/>
    <w:rsid w:val="00880BD4"/>
    <w:rsid w:val="00880F91"/>
    <w:rsid w:val="008812C6"/>
    <w:rsid w:val="0088140B"/>
    <w:rsid w:val="0088147B"/>
    <w:rsid w:val="00881A2F"/>
    <w:rsid w:val="00881BE3"/>
    <w:rsid w:val="00881E53"/>
    <w:rsid w:val="00881F53"/>
    <w:rsid w:val="0088240B"/>
    <w:rsid w:val="008829B3"/>
    <w:rsid w:val="0088309A"/>
    <w:rsid w:val="00883800"/>
    <w:rsid w:val="00883B75"/>
    <w:rsid w:val="00883D21"/>
    <w:rsid w:val="00883DD8"/>
    <w:rsid w:val="00883E32"/>
    <w:rsid w:val="0088409B"/>
    <w:rsid w:val="008841AF"/>
    <w:rsid w:val="00884270"/>
    <w:rsid w:val="008845AB"/>
    <w:rsid w:val="00884C4E"/>
    <w:rsid w:val="00885309"/>
    <w:rsid w:val="008859A4"/>
    <w:rsid w:val="00885BE9"/>
    <w:rsid w:val="00885C6D"/>
    <w:rsid w:val="00885EDB"/>
    <w:rsid w:val="00885F62"/>
    <w:rsid w:val="00885F67"/>
    <w:rsid w:val="00885F87"/>
    <w:rsid w:val="0088681A"/>
    <w:rsid w:val="008869AC"/>
    <w:rsid w:val="00886F38"/>
    <w:rsid w:val="008872DF"/>
    <w:rsid w:val="00887514"/>
    <w:rsid w:val="00887E80"/>
    <w:rsid w:val="0089011F"/>
    <w:rsid w:val="00890125"/>
    <w:rsid w:val="00890A73"/>
    <w:rsid w:val="00890B3C"/>
    <w:rsid w:val="00890D6C"/>
    <w:rsid w:val="00890F0A"/>
    <w:rsid w:val="008912CF"/>
    <w:rsid w:val="00891422"/>
    <w:rsid w:val="00891603"/>
    <w:rsid w:val="00891A72"/>
    <w:rsid w:val="00891ABB"/>
    <w:rsid w:val="00891BEF"/>
    <w:rsid w:val="00891D6D"/>
    <w:rsid w:val="00892043"/>
    <w:rsid w:val="008921DD"/>
    <w:rsid w:val="008921F0"/>
    <w:rsid w:val="008926F6"/>
    <w:rsid w:val="00892753"/>
    <w:rsid w:val="00892825"/>
    <w:rsid w:val="008928DB"/>
    <w:rsid w:val="00892B46"/>
    <w:rsid w:val="008938D2"/>
    <w:rsid w:val="00893B0B"/>
    <w:rsid w:val="00893CFA"/>
    <w:rsid w:val="00893D70"/>
    <w:rsid w:val="00893E03"/>
    <w:rsid w:val="00894011"/>
    <w:rsid w:val="008941F5"/>
    <w:rsid w:val="0089438F"/>
    <w:rsid w:val="008943AF"/>
    <w:rsid w:val="0089440D"/>
    <w:rsid w:val="00894753"/>
    <w:rsid w:val="00894A42"/>
    <w:rsid w:val="00894A65"/>
    <w:rsid w:val="00894CF9"/>
    <w:rsid w:val="00894F77"/>
    <w:rsid w:val="00895004"/>
    <w:rsid w:val="00895441"/>
    <w:rsid w:val="008956BD"/>
    <w:rsid w:val="00895734"/>
    <w:rsid w:val="00895A2C"/>
    <w:rsid w:val="00895DCF"/>
    <w:rsid w:val="00895FA7"/>
    <w:rsid w:val="00896145"/>
    <w:rsid w:val="008962C2"/>
    <w:rsid w:val="008963AC"/>
    <w:rsid w:val="008963E1"/>
    <w:rsid w:val="00896790"/>
    <w:rsid w:val="0089682A"/>
    <w:rsid w:val="00896858"/>
    <w:rsid w:val="00896873"/>
    <w:rsid w:val="00896A03"/>
    <w:rsid w:val="00896B57"/>
    <w:rsid w:val="00896E4B"/>
    <w:rsid w:val="00897183"/>
    <w:rsid w:val="00897417"/>
    <w:rsid w:val="00897763"/>
    <w:rsid w:val="00897784"/>
    <w:rsid w:val="00897862"/>
    <w:rsid w:val="00897A5D"/>
    <w:rsid w:val="00897D60"/>
    <w:rsid w:val="008A01C0"/>
    <w:rsid w:val="008A079F"/>
    <w:rsid w:val="008A0A9F"/>
    <w:rsid w:val="008A0C5E"/>
    <w:rsid w:val="008A0CB1"/>
    <w:rsid w:val="008A0D2F"/>
    <w:rsid w:val="008A0DB3"/>
    <w:rsid w:val="008A0E6D"/>
    <w:rsid w:val="008A12E5"/>
    <w:rsid w:val="008A1592"/>
    <w:rsid w:val="008A167F"/>
    <w:rsid w:val="008A1773"/>
    <w:rsid w:val="008A186A"/>
    <w:rsid w:val="008A19A6"/>
    <w:rsid w:val="008A1B07"/>
    <w:rsid w:val="008A1BD9"/>
    <w:rsid w:val="008A1CEC"/>
    <w:rsid w:val="008A1E17"/>
    <w:rsid w:val="008A1F01"/>
    <w:rsid w:val="008A2102"/>
    <w:rsid w:val="008A22DC"/>
    <w:rsid w:val="008A24F8"/>
    <w:rsid w:val="008A25FF"/>
    <w:rsid w:val="008A275F"/>
    <w:rsid w:val="008A2C2C"/>
    <w:rsid w:val="008A2F37"/>
    <w:rsid w:val="008A3330"/>
    <w:rsid w:val="008A360E"/>
    <w:rsid w:val="008A399F"/>
    <w:rsid w:val="008A39B8"/>
    <w:rsid w:val="008A44AF"/>
    <w:rsid w:val="008A45AE"/>
    <w:rsid w:val="008A4888"/>
    <w:rsid w:val="008A49E5"/>
    <w:rsid w:val="008A4C82"/>
    <w:rsid w:val="008A4D3B"/>
    <w:rsid w:val="008A4D7E"/>
    <w:rsid w:val="008A4EEB"/>
    <w:rsid w:val="008A4F93"/>
    <w:rsid w:val="008A521E"/>
    <w:rsid w:val="008A5377"/>
    <w:rsid w:val="008A5431"/>
    <w:rsid w:val="008A575C"/>
    <w:rsid w:val="008A5810"/>
    <w:rsid w:val="008A5938"/>
    <w:rsid w:val="008A5AB9"/>
    <w:rsid w:val="008A5B8C"/>
    <w:rsid w:val="008A5C0A"/>
    <w:rsid w:val="008A5C90"/>
    <w:rsid w:val="008A6055"/>
    <w:rsid w:val="008A61A1"/>
    <w:rsid w:val="008A61DE"/>
    <w:rsid w:val="008A64C2"/>
    <w:rsid w:val="008A6602"/>
    <w:rsid w:val="008A66B4"/>
    <w:rsid w:val="008A688D"/>
    <w:rsid w:val="008A7160"/>
    <w:rsid w:val="008A7666"/>
    <w:rsid w:val="008A767F"/>
    <w:rsid w:val="008B049B"/>
    <w:rsid w:val="008B060E"/>
    <w:rsid w:val="008B07AB"/>
    <w:rsid w:val="008B0832"/>
    <w:rsid w:val="008B085E"/>
    <w:rsid w:val="008B0B59"/>
    <w:rsid w:val="008B128A"/>
    <w:rsid w:val="008B1316"/>
    <w:rsid w:val="008B1460"/>
    <w:rsid w:val="008B16F0"/>
    <w:rsid w:val="008B174E"/>
    <w:rsid w:val="008B180D"/>
    <w:rsid w:val="008B19DF"/>
    <w:rsid w:val="008B1C29"/>
    <w:rsid w:val="008B1C53"/>
    <w:rsid w:val="008B1D42"/>
    <w:rsid w:val="008B219E"/>
    <w:rsid w:val="008B257E"/>
    <w:rsid w:val="008B2D25"/>
    <w:rsid w:val="008B2D4F"/>
    <w:rsid w:val="008B3259"/>
    <w:rsid w:val="008B32E6"/>
    <w:rsid w:val="008B32F6"/>
    <w:rsid w:val="008B34B4"/>
    <w:rsid w:val="008B3551"/>
    <w:rsid w:val="008B392F"/>
    <w:rsid w:val="008B3C31"/>
    <w:rsid w:val="008B3CF8"/>
    <w:rsid w:val="008B41F7"/>
    <w:rsid w:val="008B4346"/>
    <w:rsid w:val="008B4520"/>
    <w:rsid w:val="008B46B9"/>
    <w:rsid w:val="008B4D1B"/>
    <w:rsid w:val="008B4E06"/>
    <w:rsid w:val="008B4E20"/>
    <w:rsid w:val="008B50FB"/>
    <w:rsid w:val="008B5105"/>
    <w:rsid w:val="008B5138"/>
    <w:rsid w:val="008B5145"/>
    <w:rsid w:val="008B518C"/>
    <w:rsid w:val="008B51E9"/>
    <w:rsid w:val="008B51FA"/>
    <w:rsid w:val="008B54E9"/>
    <w:rsid w:val="008B560C"/>
    <w:rsid w:val="008B5C5D"/>
    <w:rsid w:val="008B5CE2"/>
    <w:rsid w:val="008B6129"/>
    <w:rsid w:val="008B6154"/>
    <w:rsid w:val="008B6EFA"/>
    <w:rsid w:val="008B7089"/>
    <w:rsid w:val="008B7379"/>
    <w:rsid w:val="008B7482"/>
    <w:rsid w:val="008B750A"/>
    <w:rsid w:val="008B7795"/>
    <w:rsid w:val="008B78E2"/>
    <w:rsid w:val="008B7CBE"/>
    <w:rsid w:val="008B7E2D"/>
    <w:rsid w:val="008C02FD"/>
    <w:rsid w:val="008C0806"/>
    <w:rsid w:val="008C0838"/>
    <w:rsid w:val="008C092A"/>
    <w:rsid w:val="008C0BB2"/>
    <w:rsid w:val="008C0D13"/>
    <w:rsid w:val="008C0D49"/>
    <w:rsid w:val="008C0DDC"/>
    <w:rsid w:val="008C12D5"/>
    <w:rsid w:val="008C1370"/>
    <w:rsid w:val="008C1956"/>
    <w:rsid w:val="008C1963"/>
    <w:rsid w:val="008C1A2C"/>
    <w:rsid w:val="008C2059"/>
    <w:rsid w:val="008C22C3"/>
    <w:rsid w:val="008C239A"/>
    <w:rsid w:val="008C25F8"/>
    <w:rsid w:val="008C26CB"/>
    <w:rsid w:val="008C26CF"/>
    <w:rsid w:val="008C27F9"/>
    <w:rsid w:val="008C3014"/>
    <w:rsid w:val="008C367D"/>
    <w:rsid w:val="008C37AE"/>
    <w:rsid w:val="008C3805"/>
    <w:rsid w:val="008C3935"/>
    <w:rsid w:val="008C3C68"/>
    <w:rsid w:val="008C3CAC"/>
    <w:rsid w:val="008C3D60"/>
    <w:rsid w:val="008C404C"/>
    <w:rsid w:val="008C405C"/>
    <w:rsid w:val="008C44A8"/>
    <w:rsid w:val="008C4700"/>
    <w:rsid w:val="008C47AD"/>
    <w:rsid w:val="008C4902"/>
    <w:rsid w:val="008C490E"/>
    <w:rsid w:val="008C4C0B"/>
    <w:rsid w:val="008C4C4C"/>
    <w:rsid w:val="008C4D18"/>
    <w:rsid w:val="008C4F6D"/>
    <w:rsid w:val="008C5046"/>
    <w:rsid w:val="008C51EE"/>
    <w:rsid w:val="008C5527"/>
    <w:rsid w:val="008C5570"/>
    <w:rsid w:val="008C5CBD"/>
    <w:rsid w:val="008C5FFC"/>
    <w:rsid w:val="008C60B7"/>
    <w:rsid w:val="008C6376"/>
    <w:rsid w:val="008C6415"/>
    <w:rsid w:val="008C6796"/>
    <w:rsid w:val="008C68FF"/>
    <w:rsid w:val="008C696E"/>
    <w:rsid w:val="008C7243"/>
    <w:rsid w:val="008C75C7"/>
    <w:rsid w:val="008C77A6"/>
    <w:rsid w:val="008C77E4"/>
    <w:rsid w:val="008C79C9"/>
    <w:rsid w:val="008D02CD"/>
    <w:rsid w:val="008D03CA"/>
    <w:rsid w:val="008D06F2"/>
    <w:rsid w:val="008D08D0"/>
    <w:rsid w:val="008D09D2"/>
    <w:rsid w:val="008D0F8E"/>
    <w:rsid w:val="008D11AA"/>
    <w:rsid w:val="008D135F"/>
    <w:rsid w:val="008D1417"/>
    <w:rsid w:val="008D175E"/>
    <w:rsid w:val="008D183F"/>
    <w:rsid w:val="008D18E8"/>
    <w:rsid w:val="008D1AA3"/>
    <w:rsid w:val="008D1D2D"/>
    <w:rsid w:val="008D1D67"/>
    <w:rsid w:val="008D2174"/>
    <w:rsid w:val="008D2183"/>
    <w:rsid w:val="008D2648"/>
    <w:rsid w:val="008D2909"/>
    <w:rsid w:val="008D31D1"/>
    <w:rsid w:val="008D3468"/>
    <w:rsid w:val="008D3535"/>
    <w:rsid w:val="008D3D63"/>
    <w:rsid w:val="008D3E56"/>
    <w:rsid w:val="008D49FF"/>
    <w:rsid w:val="008D4B06"/>
    <w:rsid w:val="008D4B26"/>
    <w:rsid w:val="008D4BF1"/>
    <w:rsid w:val="008D4DD2"/>
    <w:rsid w:val="008D4EBB"/>
    <w:rsid w:val="008D4F07"/>
    <w:rsid w:val="008D50C7"/>
    <w:rsid w:val="008D51DE"/>
    <w:rsid w:val="008D564B"/>
    <w:rsid w:val="008D591E"/>
    <w:rsid w:val="008D608D"/>
    <w:rsid w:val="008D63B6"/>
    <w:rsid w:val="008D641A"/>
    <w:rsid w:val="008D6470"/>
    <w:rsid w:val="008D6512"/>
    <w:rsid w:val="008D6628"/>
    <w:rsid w:val="008D66D8"/>
    <w:rsid w:val="008D6C3E"/>
    <w:rsid w:val="008D6F82"/>
    <w:rsid w:val="008D7224"/>
    <w:rsid w:val="008D74A1"/>
    <w:rsid w:val="008D74C2"/>
    <w:rsid w:val="008D7504"/>
    <w:rsid w:val="008D75E1"/>
    <w:rsid w:val="008D7613"/>
    <w:rsid w:val="008D785F"/>
    <w:rsid w:val="008D78AB"/>
    <w:rsid w:val="008D7A06"/>
    <w:rsid w:val="008D7C1B"/>
    <w:rsid w:val="008D7C72"/>
    <w:rsid w:val="008D7CF5"/>
    <w:rsid w:val="008E0412"/>
    <w:rsid w:val="008E045D"/>
    <w:rsid w:val="008E064E"/>
    <w:rsid w:val="008E0ABF"/>
    <w:rsid w:val="008E0CF6"/>
    <w:rsid w:val="008E1113"/>
    <w:rsid w:val="008E1883"/>
    <w:rsid w:val="008E1A62"/>
    <w:rsid w:val="008E1B3F"/>
    <w:rsid w:val="008E1DF0"/>
    <w:rsid w:val="008E1ECF"/>
    <w:rsid w:val="008E1F73"/>
    <w:rsid w:val="008E26A6"/>
    <w:rsid w:val="008E2AA7"/>
    <w:rsid w:val="008E30EA"/>
    <w:rsid w:val="008E33C6"/>
    <w:rsid w:val="008E3595"/>
    <w:rsid w:val="008E36C3"/>
    <w:rsid w:val="008E38F9"/>
    <w:rsid w:val="008E3D73"/>
    <w:rsid w:val="008E3DC4"/>
    <w:rsid w:val="008E3E38"/>
    <w:rsid w:val="008E3F03"/>
    <w:rsid w:val="008E3FA3"/>
    <w:rsid w:val="008E4080"/>
    <w:rsid w:val="008E423C"/>
    <w:rsid w:val="008E450C"/>
    <w:rsid w:val="008E45A3"/>
    <w:rsid w:val="008E4619"/>
    <w:rsid w:val="008E4739"/>
    <w:rsid w:val="008E4DB4"/>
    <w:rsid w:val="008E4DE2"/>
    <w:rsid w:val="008E5229"/>
    <w:rsid w:val="008E54A5"/>
    <w:rsid w:val="008E5913"/>
    <w:rsid w:val="008E5BB9"/>
    <w:rsid w:val="008E5D6D"/>
    <w:rsid w:val="008E61D4"/>
    <w:rsid w:val="008E6643"/>
    <w:rsid w:val="008E669E"/>
    <w:rsid w:val="008E6898"/>
    <w:rsid w:val="008E6C57"/>
    <w:rsid w:val="008E7606"/>
    <w:rsid w:val="008E7713"/>
    <w:rsid w:val="008E7A26"/>
    <w:rsid w:val="008E7BF3"/>
    <w:rsid w:val="008E7DB5"/>
    <w:rsid w:val="008F0420"/>
    <w:rsid w:val="008F05EE"/>
    <w:rsid w:val="008F07DC"/>
    <w:rsid w:val="008F0888"/>
    <w:rsid w:val="008F12FF"/>
    <w:rsid w:val="008F1789"/>
    <w:rsid w:val="008F1A38"/>
    <w:rsid w:val="008F1B17"/>
    <w:rsid w:val="008F1D65"/>
    <w:rsid w:val="008F2009"/>
    <w:rsid w:val="008F23BE"/>
    <w:rsid w:val="008F274F"/>
    <w:rsid w:val="008F2AE4"/>
    <w:rsid w:val="008F2BED"/>
    <w:rsid w:val="008F2C03"/>
    <w:rsid w:val="008F2E00"/>
    <w:rsid w:val="008F310E"/>
    <w:rsid w:val="008F34ED"/>
    <w:rsid w:val="008F394B"/>
    <w:rsid w:val="008F3964"/>
    <w:rsid w:val="008F397E"/>
    <w:rsid w:val="008F3A53"/>
    <w:rsid w:val="008F3BE2"/>
    <w:rsid w:val="008F3CAF"/>
    <w:rsid w:val="008F3D51"/>
    <w:rsid w:val="008F4209"/>
    <w:rsid w:val="008F42F2"/>
    <w:rsid w:val="008F4391"/>
    <w:rsid w:val="008F4397"/>
    <w:rsid w:val="008F4464"/>
    <w:rsid w:val="008F47E0"/>
    <w:rsid w:val="008F47FA"/>
    <w:rsid w:val="008F4914"/>
    <w:rsid w:val="008F4CB2"/>
    <w:rsid w:val="008F4CD9"/>
    <w:rsid w:val="008F5019"/>
    <w:rsid w:val="008F5115"/>
    <w:rsid w:val="008F530A"/>
    <w:rsid w:val="008F5442"/>
    <w:rsid w:val="008F5487"/>
    <w:rsid w:val="008F55D2"/>
    <w:rsid w:val="008F5775"/>
    <w:rsid w:val="008F5A31"/>
    <w:rsid w:val="008F5B4C"/>
    <w:rsid w:val="008F5D71"/>
    <w:rsid w:val="008F5D9E"/>
    <w:rsid w:val="008F5E65"/>
    <w:rsid w:val="008F6211"/>
    <w:rsid w:val="008F6423"/>
    <w:rsid w:val="008F64FC"/>
    <w:rsid w:val="008F69ED"/>
    <w:rsid w:val="008F6A2C"/>
    <w:rsid w:val="008F6E1F"/>
    <w:rsid w:val="008F6F1F"/>
    <w:rsid w:val="008F744C"/>
    <w:rsid w:val="008F7714"/>
    <w:rsid w:val="008F771A"/>
    <w:rsid w:val="008F791D"/>
    <w:rsid w:val="008F7AFE"/>
    <w:rsid w:val="008F7B11"/>
    <w:rsid w:val="008F7BFD"/>
    <w:rsid w:val="008F7C53"/>
    <w:rsid w:val="008F7CED"/>
    <w:rsid w:val="008F7F5A"/>
    <w:rsid w:val="00900248"/>
    <w:rsid w:val="009002DD"/>
    <w:rsid w:val="00900B06"/>
    <w:rsid w:val="00900B30"/>
    <w:rsid w:val="00900CE9"/>
    <w:rsid w:val="00900D84"/>
    <w:rsid w:val="00900E54"/>
    <w:rsid w:val="009010EC"/>
    <w:rsid w:val="009010F9"/>
    <w:rsid w:val="00901193"/>
    <w:rsid w:val="009011CE"/>
    <w:rsid w:val="009011D7"/>
    <w:rsid w:val="0090128A"/>
    <w:rsid w:val="009013EE"/>
    <w:rsid w:val="0090148D"/>
    <w:rsid w:val="00901511"/>
    <w:rsid w:val="0090195A"/>
    <w:rsid w:val="00901A21"/>
    <w:rsid w:val="00901B5B"/>
    <w:rsid w:val="00901CD3"/>
    <w:rsid w:val="00901CD7"/>
    <w:rsid w:val="00901D83"/>
    <w:rsid w:val="00901E26"/>
    <w:rsid w:val="00901F86"/>
    <w:rsid w:val="00901FD8"/>
    <w:rsid w:val="00902183"/>
    <w:rsid w:val="0090219A"/>
    <w:rsid w:val="0090252A"/>
    <w:rsid w:val="0090253E"/>
    <w:rsid w:val="00902620"/>
    <w:rsid w:val="00902762"/>
    <w:rsid w:val="00902871"/>
    <w:rsid w:val="00902941"/>
    <w:rsid w:val="00902A50"/>
    <w:rsid w:val="00902A5A"/>
    <w:rsid w:val="00902B09"/>
    <w:rsid w:val="00903282"/>
    <w:rsid w:val="00903A25"/>
    <w:rsid w:val="00903B1F"/>
    <w:rsid w:val="00903B7F"/>
    <w:rsid w:val="00903C60"/>
    <w:rsid w:val="00903C93"/>
    <w:rsid w:val="00904206"/>
    <w:rsid w:val="0090424F"/>
    <w:rsid w:val="00904912"/>
    <w:rsid w:val="0090491C"/>
    <w:rsid w:val="0090494C"/>
    <w:rsid w:val="009049EE"/>
    <w:rsid w:val="00904D0D"/>
    <w:rsid w:val="00904E6A"/>
    <w:rsid w:val="00904F36"/>
    <w:rsid w:val="00904FA5"/>
    <w:rsid w:val="0090518C"/>
    <w:rsid w:val="009051C3"/>
    <w:rsid w:val="0090520B"/>
    <w:rsid w:val="0090555F"/>
    <w:rsid w:val="0090578C"/>
    <w:rsid w:val="009057D9"/>
    <w:rsid w:val="00905C27"/>
    <w:rsid w:val="00905DA1"/>
    <w:rsid w:val="00905ECE"/>
    <w:rsid w:val="00905F0D"/>
    <w:rsid w:val="009065DA"/>
    <w:rsid w:val="00906AFB"/>
    <w:rsid w:val="00906B3B"/>
    <w:rsid w:val="00906BB9"/>
    <w:rsid w:val="00906D98"/>
    <w:rsid w:val="009074A1"/>
    <w:rsid w:val="0090753E"/>
    <w:rsid w:val="00907BEC"/>
    <w:rsid w:val="00907C35"/>
    <w:rsid w:val="00907D28"/>
    <w:rsid w:val="00907DCA"/>
    <w:rsid w:val="009101E9"/>
    <w:rsid w:val="00910422"/>
    <w:rsid w:val="00910ADB"/>
    <w:rsid w:val="00910AFF"/>
    <w:rsid w:val="00910B54"/>
    <w:rsid w:val="00910C1E"/>
    <w:rsid w:val="00910D2F"/>
    <w:rsid w:val="00910F53"/>
    <w:rsid w:val="00910F87"/>
    <w:rsid w:val="00910FC7"/>
    <w:rsid w:val="00910FEE"/>
    <w:rsid w:val="0091120C"/>
    <w:rsid w:val="009114A8"/>
    <w:rsid w:val="0091163E"/>
    <w:rsid w:val="009117A3"/>
    <w:rsid w:val="00911C83"/>
    <w:rsid w:val="00911FE5"/>
    <w:rsid w:val="009129D8"/>
    <w:rsid w:val="00912A94"/>
    <w:rsid w:val="00913438"/>
    <w:rsid w:val="00913653"/>
    <w:rsid w:val="0091389F"/>
    <w:rsid w:val="009142CF"/>
    <w:rsid w:val="00914314"/>
    <w:rsid w:val="009144FE"/>
    <w:rsid w:val="009145EC"/>
    <w:rsid w:val="00914773"/>
    <w:rsid w:val="00914D64"/>
    <w:rsid w:val="00914E1E"/>
    <w:rsid w:val="009153A8"/>
    <w:rsid w:val="0091558F"/>
    <w:rsid w:val="0091571D"/>
    <w:rsid w:val="00915929"/>
    <w:rsid w:val="00916330"/>
    <w:rsid w:val="009163DE"/>
    <w:rsid w:val="009166DB"/>
    <w:rsid w:val="009168E2"/>
    <w:rsid w:val="00916BA7"/>
    <w:rsid w:val="00916BBA"/>
    <w:rsid w:val="00917437"/>
    <w:rsid w:val="00917628"/>
    <w:rsid w:val="00917807"/>
    <w:rsid w:val="00917B56"/>
    <w:rsid w:val="00917CCF"/>
    <w:rsid w:val="0092058B"/>
    <w:rsid w:val="00920699"/>
    <w:rsid w:val="009206CB"/>
    <w:rsid w:val="0092074A"/>
    <w:rsid w:val="00920C07"/>
    <w:rsid w:val="00920CB2"/>
    <w:rsid w:val="00920E82"/>
    <w:rsid w:val="0092121A"/>
    <w:rsid w:val="009217B9"/>
    <w:rsid w:val="009219B4"/>
    <w:rsid w:val="00921B4B"/>
    <w:rsid w:val="00921B69"/>
    <w:rsid w:val="00921B87"/>
    <w:rsid w:val="00921E22"/>
    <w:rsid w:val="00922053"/>
    <w:rsid w:val="00922205"/>
    <w:rsid w:val="009222FE"/>
    <w:rsid w:val="0092237A"/>
    <w:rsid w:val="009223CA"/>
    <w:rsid w:val="00922442"/>
    <w:rsid w:val="009224E2"/>
    <w:rsid w:val="009229BD"/>
    <w:rsid w:val="00922ECF"/>
    <w:rsid w:val="00922F5E"/>
    <w:rsid w:val="00923090"/>
    <w:rsid w:val="0092333E"/>
    <w:rsid w:val="00923480"/>
    <w:rsid w:val="009236F4"/>
    <w:rsid w:val="00923745"/>
    <w:rsid w:val="00923EF2"/>
    <w:rsid w:val="00923F56"/>
    <w:rsid w:val="00924008"/>
    <w:rsid w:val="0092411A"/>
    <w:rsid w:val="009247EF"/>
    <w:rsid w:val="00924A4F"/>
    <w:rsid w:val="00924D16"/>
    <w:rsid w:val="009252B1"/>
    <w:rsid w:val="00925418"/>
    <w:rsid w:val="00925A41"/>
    <w:rsid w:val="00925B90"/>
    <w:rsid w:val="00925D9C"/>
    <w:rsid w:val="00926110"/>
    <w:rsid w:val="009262F0"/>
    <w:rsid w:val="00926573"/>
    <w:rsid w:val="009266F2"/>
    <w:rsid w:val="00926859"/>
    <w:rsid w:val="009268C6"/>
    <w:rsid w:val="009268E2"/>
    <w:rsid w:val="00926B77"/>
    <w:rsid w:val="00926C2B"/>
    <w:rsid w:val="00927046"/>
    <w:rsid w:val="009270DA"/>
    <w:rsid w:val="0092733C"/>
    <w:rsid w:val="009274B1"/>
    <w:rsid w:val="009274B7"/>
    <w:rsid w:val="00927581"/>
    <w:rsid w:val="00927F6D"/>
    <w:rsid w:val="0093038A"/>
    <w:rsid w:val="0093056A"/>
    <w:rsid w:val="0093056B"/>
    <w:rsid w:val="00930636"/>
    <w:rsid w:val="00930D2B"/>
    <w:rsid w:val="00930D6E"/>
    <w:rsid w:val="009313C2"/>
    <w:rsid w:val="00931AB8"/>
    <w:rsid w:val="00931B2B"/>
    <w:rsid w:val="00931B8A"/>
    <w:rsid w:val="00931BB4"/>
    <w:rsid w:val="00931E4B"/>
    <w:rsid w:val="009321D3"/>
    <w:rsid w:val="00932212"/>
    <w:rsid w:val="009322E6"/>
    <w:rsid w:val="00932346"/>
    <w:rsid w:val="0093250D"/>
    <w:rsid w:val="00932660"/>
    <w:rsid w:val="00932DB8"/>
    <w:rsid w:val="00932FBB"/>
    <w:rsid w:val="0093304E"/>
    <w:rsid w:val="009333E8"/>
    <w:rsid w:val="00933524"/>
    <w:rsid w:val="0093364A"/>
    <w:rsid w:val="0093383D"/>
    <w:rsid w:val="009338FB"/>
    <w:rsid w:val="00934027"/>
    <w:rsid w:val="00934294"/>
    <w:rsid w:val="00934317"/>
    <w:rsid w:val="0093435C"/>
    <w:rsid w:val="00934394"/>
    <w:rsid w:val="00934960"/>
    <w:rsid w:val="00934DE3"/>
    <w:rsid w:val="00934E74"/>
    <w:rsid w:val="00934F25"/>
    <w:rsid w:val="009351D9"/>
    <w:rsid w:val="00935326"/>
    <w:rsid w:val="009354AC"/>
    <w:rsid w:val="00935760"/>
    <w:rsid w:val="00935782"/>
    <w:rsid w:val="00935AA1"/>
    <w:rsid w:val="0093681F"/>
    <w:rsid w:val="00936E7D"/>
    <w:rsid w:val="00936F46"/>
    <w:rsid w:val="0093717D"/>
    <w:rsid w:val="009375DB"/>
    <w:rsid w:val="00937650"/>
    <w:rsid w:val="009378AD"/>
    <w:rsid w:val="009378CC"/>
    <w:rsid w:val="009409A4"/>
    <w:rsid w:val="00940E5D"/>
    <w:rsid w:val="00940E6D"/>
    <w:rsid w:val="0094124E"/>
    <w:rsid w:val="0094132A"/>
    <w:rsid w:val="009418A0"/>
    <w:rsid w:val="00941BFB"/>
    <w:rsid w:val="00941D44"/>
    <w:rsid w:val="00941D91"/>
    <w:rsid w:val="00941DCA"/>
    <w:rsid w:val="00941E0F"/>
    <w:rsid w:val="00941FD8"/>
    <w:rsid w:val="009425EE"/>
    <w:rsid w:val="00943249"/>
    <w:rsid w:val="00943512"/>
    <w:rsid w:val="0094356D"/>
    <w:rsid w:val="0094385A"/>
    <w:rsid w:val="00943966"/>
    <w:rsid w:val="00943977"/>
    <w:rsid w:val="00943AE6"/>
    <w:rsid w:val="00943B2D"/>
    <w:rsid w:val="00943D6C"/>
    <w:rsid w:val="0094414A"/>
    <w:rsid w:val="00944394"/>
    <w:rsid w:val="009445D1"/>
    <w:rsid w:val="00944605"/>
    <w:rsid w:val="0094461A"/>
    <w:rsid w:val="00944646"/>
    <w:rsid w:val="009447B4"/>
    <w:rsid w:val="009447F3"/>
    <w:rsid w:val="00944962"/>
    <w:rsid w:val="00944BCD"/>
    <w:rsid w:val="00944E37"/>
    <w:rsid w:val="00944EEA"/>
    <w:rsid w:val="00944F81"/>
    <w:rsid w:val="00945158"/>
    <w:rsid w:val="00945218"/>
    <w:rsid w:val="009456B2"/>
    <w:rsid w:val="009456E6"/>
    <w:rsid w:val="00945A96"/>
    <w:rsid w:val="00945E12"/>
    <w:rsid w:val="00945EA0"/>
    <w:rsid w:val="00946003"/>
    <w:rsid w:val="009466D4"/>
    <w:rsid w:val="009469DC"/>
    <w:rsid w:val="00946A43"/>
    <w:rsid w:val="00946A6B"/>
    <w:rsid w:val="00946BB0"/>
    <w:rsid w:val="00946C77"/>
    <w:rsid w:val="00946F13"/>
    <w:rsid w:val="0094751B"/>
    <w:rsid w:val="00947701"/>
    <w:rsid w:val="009478B6"/>
    <w:rsid w:val="00947F95"/>
    <w:rsid w:val="00947F9E"/>
    <w:rsid w:val="00950417"/>
    <w:rsid w:val="009505D7"/>
    <w:rsid w:val="00950894"/>
    <w:rsid w:val="00950939"/>
    <w:rsid w:val="00950DFE"/>
    <w:rsid w:val="00950E1B"/>
    <w:rsid w:val="00950F2F"/>
    <w:rsid w:val="00950FDB"/>
    <w:rsid w:val="00951653"/>
    <w:rsid w:val="0095181D"/>
    <w:rsid w:val="009519F8"/>
    <w:rsid w:val="00951FC7"/>
    <w:rsid w:val="00952055"/>
    <w:rsid w:val="0095206E"/>
    <w:rsid w:val="0095254D"/>
    <w:rsid w:val="009525DB"/>
    <w:rsid w:val="0095270D"/>
    <w:rsid w:val="009528EF"/>
    <w:rsid w:val="00952C47"/>
    <w:rsid w:val="00952D65"/>
    <w:rsid w:val="00952DAA"/>
    <w:rsid w:val="00952E60"/>
    <w:rsid w:val="0095342B"/>
    <w:rsid w:val="009536B5"/>
    <w:rsid w:val="0095375C"/>
    <w:rsid w:val="00953AC2"/>
    <w:rsid w:val="00953BA6"/>
    <w:rsid w:val="00954149"/>
    <w:rsid w:val="00954530"/>
    <w:rsid w:val="00954C8D"/>
    <w:rsid w:val="00954DF0"/>
    <w:rsid w:val="0095503C"/>
    <w:rsid w:val="0095509F"/>
    <w:rsid w:val="009554A3"/>
    <w:rsid w:val="00955805"/>
    <w:rsid w:val="00955E7F"/>
    <w:rsid w:val="00956711"/>
    <w:rsid w:val="009568A5"/>
    <w:rsid w:val="009569C4"/>
    <w:rsid w:val="00956CF0"/>
    <w:rsid w:val="00956F4C"/>
    <w:rsid w:val="009571BD"/>
    <w:rsid w:val="009571CB"/>
    <w:rsid w:val="00957366"/>
    <w:rsid w:val="009574B7"/>
    <w:rsid w:val="00957ACF"/>
    <w:rsid w:val="00957BCE"/>
    <w:rsid w:val="00957C6D"/>
    <w:rsid w:val="00957CEB"/>
    <w:rsid w:val="00957EF8"/>
    <w:rsid w:val="00957FC6"/>
    <w:rsid w:val="00960104"/>
    <w:rsid w:val="00960195"/>
    <w:rsid w:val="00960344"/>
    <w:rsid w:val="00960412"/>
    <w:rsid w:val="00960442"/>
    <w:rsid w:val="0096095D"/>
    <w:rsid w:val="00960B8F"/>
    <w:rsid w:val="009615E9"/>
    <w:rsid w:val="00961D49"/>
    <w:rsid w:val="00961DF7"/>
    <w:rsid w:val="00962047"/>
    <w:rsid w:val="0096224B"/>
    <w:rsid w:val="0096224D"/>
    <w:rsid w:val="00962550"/>
    <w:rsid w:val="00962BED"/>
    <w:rsid w:val="00963028"/>
    <w:rsid w:val="00963098"/>
    <w:rsid w:val="009634B0"/>
    <w:rsid w:val="00963790"/>
    <w:rsid w:val="00963E8A"/>
    <w:rsid w:val="00964752"/>
    <w:rsid w:val="009647D5"/>
    <w:rsid w:val="009649D0"/>
    <w:rsid w:val="00964C73"/>
    <w:rsid w:val="00964C7C"/>
    <w:rsid w:val="00964F41"/>
    <w:rsid w:val="009652F3"/>
    <w:rsid w:val="009659DF"/>
    <w:rsid w:val="00965B54"/>
    <w:rsid w:val="00965B65"/>
    <w:rsid w:val="00965F3D"/>
    <w:rsid w:val="0096666F"/>
    <w:rsid w:val="0096693A"/>
    <w:rsid w:val="00966945"/>
    <w:rsid w:val="009669E2"/>
    <w:rsid w:val="00966C29"/>
    <w:rsid w:val="00966CAF"/>
    <w:rsid w:val="00966D29"/>
    <w:rsid w:val="0096756E"/>
    <w:rsid w:val="009679BB"/>
    <w:rsid w:val="00967AC6"/>
    <w:rsid w:val="0097036E"/>
    <w:rsid w:val="00970382"/>
    <w:rsid w:val="009703D0"/>
    <w:rsid w:val="0097050A"/>
    <w:rsid w:val="00970939"/>
    <w:rsid w:val="009709E6"/>
    <w:rsid w:val="00970C99"/>
    <w:rsid w:val="009710CB"/>
    <w:rsid w:val="00971744"/>
    <w:rsid w:val="009717C0"/>
    <w:rsid w:val="009718E8"/>
    <w:rsid w:val="009719E1"/>
    <w:rsid w:val="00971CCE"/>
    <w:rsid w:val="00971E54"/>
    <w:rsid w:val="00971EF4"/>
    <w:rsid w:val="009722AA"/>
    <w:rsid w:val="009723FC"/>
    <w:rsid w:val="00972C77"/>
    <w:rsid w:val="00972EE9"/>
    <w:rsid w:val="009734DC"/>
    <w:rsid w:val="009736DD"/>
    <w:rsid w:val="00973742"/>
    <w:rsid w:val="00973B66"/>
    <w:rsid w:val="00973CC8"/>
    <w:rsid w:val="00974082"/>
    <w:rsid w:val="00974340"/>
    <w:rsid w:val="00974A8A"/>
    <w:rsid w:val="00974C26"/>
    <w:rsid w:val="00974C67"/>
    <w:rsid w:val="00974CEC"/>
    <w:rsid w:val="00974EDB"/>
    <w:rsid w:val="0097555D"/>
    <w:rsid w:val="00975762"/>
    <w:rsid w:val="0097582B"/>
    <w:rsid w:val="00975885"/>
    <w:rsid w:val="0097593D"/>
    <w:rsid w:val="00975A3D"/>
    <w:rsid w:val="00975F0B"/>
    <w:rsid w:val="00976197"/>
    <w:rsid w:val="00976237"/>
    <w:rsid w:val="0097652B"/>
    <w:rsid w:val="00976533"/>
    <w:rsid w:val="0097654D"/>
    <w:rsid w:val="00976EA4"/>
    <w:rsid w:val="00976F93"/>
    <w:rsid w:val="009772DF"/>
    <w:rsid w:val="00977811"/>
    <w:rsid w:val="0097799A"/>
    <w:rsid w:val="00977C74"/>
    <w:rsid w:val="00977D6B"/>
    <w:rsid w:val="00977E56"/>
    <w:rsid w:val="00977E71"/>
    <w:rsid w:val="0098006E"/>
    <w:rsid w:val="00980B97"/>
    <w:rsid w:val="00980CFD"/>
    <w:rsid w:val="00980D7C"/>
    <w:rsid w:val="00980E50"/>
    <w:rsid w:val="00981039"/>
    <w:rsid w:val="009812BB"/>
    <w:rsid w:val="0098146B"/>
    <w:rsid w:val="00981986"/>
    <w:rsid w:val="00981B51"/>
    <w:rsid w:val="00981C59"/>
    <w:rsid w:val="00981D60"/>
    <w:rsid w:val="009820A9"/>
    <w:rsid w:val="009821AA"/>
    <w:rsid w:val="009824B3"/>
    <w:rsid w:val="00982569"/>
    <w:rsid w:val="00982668"/>
    <w:rsid w:val="0098279E"/>
    <w:rsid w:val="00982814"/>
    <w:rsid w:val="009828C9"/>
    <w:rsid w:val="00982B69"/>
    <w:rsid w:val="00982C0F"/>
    <w:rsid w:val="00982ED7"/>
    <w:rsid w:val="00982EF2"/>
    <w:rsid w:val="00983631"/>
    <w:rsid w:val="00983850"/>
    <w:rsid w:val="009838B2"/>
    <w:rsid w:val="009839D3"/>
    <w:rsid w:val="009839DE"/>
    <w:rsid w:val="00983A46"/>
    <w:rsid w:val="00983AAF"/>
    <w:rsid w:val="00983DE1"/>
    <w:rsid w:val="00984009"/>
    <w:rsid w:val="00984A9F"/>
    <w:rsid w:val="00984B4F"/>
    <w:rsid w:val="00984BAC"/>
    <w:rsid w:val="00984DD7"/>
    <w:rsid w:val="00984EE3"/>
    <w:rsid w:val="00984F05"/>
    <w:rsid w:val="00985136"/>
    <w:rsid w:val="0098558B"/>
    <w:rsid w:val="00985A32"/>
    <w:rsid w:val="009862ED"/>
    <w:rsid w:val="009869F0"/>
    <w:rsid w:val="009869F5"/>
    <w:rsid w:val="00986A46"/>
    <w:rsid w:val="00986DE4"/>
    <w:rsid w:val="00986E2B"/>
    <w:rsid w:val="00986F95"/>
    <w:rsid w:val="00987237"/>
    <w:rsid w:val="0098724D"/>
    <w:rsid w:val="00987636"/>
    <w:rsid w:val="00987645"/>
    <w:rsid w:val="0099044C"/>
    <w:rsid w:val="0099050B"/>
    <w:rsid w:val="009905BE"/>
    <w:rsid w:val="00990631"/>
    <w:rsid w:val="0099078D"/>
    <w:rsid w:val="00990886"/>
    <w:rsid w:val="00990C71"/>
    <w:rsid w:val="00990D69"/>
    <w:rsid w:val="009910D9"/>
    <w:rsid w:val="0099121A"/>
    <w:rsid w:val="009912C2"/>
    <w:rsid w:val="009913DB"/>
    <w:rsid w:val="009917F2"/>
    <w:rsid w:val="0099183C"/>
    <w:rsid w:val="00991864"/>
    <w:rsid w:val="009919BC"/>
    <w:rsid w:val="00991C43"/>
    <w:rsid w:val="00992574"/>
    <w:rsid w:val="009925CA"/>
    <w:rsid w:val="00992800"/>
    <w:rsid w:val="00992896"/>
    <w:rsid w:val="009928A3"/>
    <w:rsid w:val="00992B70"/>
    <w:rsid w:val="00992CB6"/>
    <w:rsid w:val="00992F64"/>
    <w:rsid w:val="0099371C"/>
    <w:rsid w:val="00993971"/>
    <w:rsid w:val="009939C6"/>
    <w:rsid w:val="00993B0D"/>
    <w:rsid w:val="009940B5"/>
    <w:rsid w:val="009940F7"/>
    <w:rsid w:val="00994262"/>
    <w:rsid w:val="009946CC"/>
    <w:rsid w:val="00994BB5"/>
    <w:rsid w:val="00994DA0"/>
    <w:rsid w:val="00994E80"/>
    <w:rsid w:val="00994FE2"/>
    <w:rsid w:val="009951B4"/>
    <w:rsid w:val="0099538C"/>
    <w:rsid w:val="00995898"/>
    <w:rsid w:val="00995F11"/>
    <w:rsid w:val="009961E4"/>
    <w:rsid w:val="00996C91"/>
    <w:rsid w:val="00997027"/>
    <w:rsid w:val="009971CC"/>
    <w:rsid w:val="0099767C"/>
    <w:rsid w:val="009976E3"/>
    <w:rsid w:val="00997A08"/>
    <w:rsid w:val="00997DE1"/>
    <w:rsid w:val="00997FA2"/>
    <w:rsid w:val="009A0173"/>
    <w:rsid w:val="009A0334"/>
    <w:rsid w:val="009A0B27"/>
    <w:rsid w:val="009A0C45"/>
    <w:rsid w:val="009A0F3B"/>
    <w:rsid w:val="009A0F40"/>
    <w:rsid w:val="009A13B9"/>
    <w:rsid w:val="009A15C0"/>
    <w:rsid w:val="009A19E1"/>
    <w:rsid w:val="009A1B11"/>
    <w:rsid w:val="009A1C11"/>
    <w:rsid w:val="009A20EE"/>
    <w:rsid w:val="009A2363"/>
    <w:rsid w:val="009A27A9"/>
    <w:rsid w:val="009A27FB"/>
    <w:rsid w:val="009A296C"/>
    <w:rsid w:val="009A2B6F"/>
    <w:rsid w:val="009A2BBB"/>
    <w:rsid w:val="009A2C6A"/>
    <w:rsid w:val="009A2C9D"/>
    <w:rsid w:val="009A2D67"/>
    <w:rsid w:val="009A313F"/>
    <w:rsid w:val="009A349D"/>
    <w:rsid w:val="009A34F6"/>
    <w:rsid w:val="009A3727"/>
    <w:rsid w:val="009A3845"/>
    <w:rsid w:val="009A384D"/>
    <w:rsid w:val="009A38A5"/>
    <w:rsid w:val="009A38B3"/>
    <w:rsid w:val="009A3D87"/>
    <w:rsid w:val="009A3DAC"/>
    <w:rsid w:val="009A3EB6"/>
    <w:rsid w:val="009A40DA"/>
    <w:rsid w:val="009A4514"/>
    <w:rsid w:val="009A48F7"/>
    <w:rsid w:val="009A4D57"/>
    <w:rsid w:val="009A4D64"/>
    <w:rsid w:val="009A4F66"/>
    <w:rsid w:val="009A504F"/>
    <w:rsid w:val="009A5200"/>
    <w:rsid w:val="009A5280"/>
    <w:rsid w:val="009A575B"/>
    <w:rsid w:val="009A5CB0"/>
    <w:rsid w:val="009A5EFF"/>
    <w:rsid w:val="009A61C5"/>
    <w:rsid w:val="009A629D"/>
    <w:rsid w:val="009A6409"/>
    <w:rsid w:val="009A646E"/>
    <w:rsid w:val="009A6542"/>
    <w:rsid w:val="009A65DE"/>
    <w:rsid w:val="009A6781"/>
    <w:rsid w:val="009A6AC9"/>
    <w:rsid w:val="009A6DB5"/>
    <w:rsid w:val="009A6F6F"/>
    <w:rsid w:val="009A6FC8"/>
    <w:rsid w:val="009A7080"/>
    <w:rsid w:val="009A7BE8"/>
    <w:rsid w:val="009A7D66"/>
    <w:rsid w:val="009B00EC"/>
    <w:rsid w:val="009B0207"/>
    <w:rsid w:val="009B027D"/>
    <w:rsid w:val="009B03FF"/>
    <w:rsid w:val="009B04B0"/>
    <w:rsid w:val="009B06E1"/>
    <w:rsid w:val="009B08C1"/>
    <w:rsid w:val="009B0FE0"/>
    <w:rsid w:val="009B105D"/>
    <w:rsid w:val="009B14D0"/>
    <w:rsid w:val="009B1D07"/>
    <w:rsid w:val="009B1E9D"/>
    <w:rsid w:val="009B1F8B"/>
    <w:rsid w:val="009B219E"/>
    <w:rsid w:val="009B238E"/>
    <w:rsid w:val="009B283B"/>
    <w:rsid w:val="009B2949"/>
    <w:rsid w:val="009B2A01"/>
    <w:rsid w:val="009B2AD0"/>
    <w:rsid w:val="009B2CDC"/>
    <w:rsid w:val="009B2EB2"/>
    <w:rsid w:val="009B301A"/>
    <w:rsid w:val="009B30EF"/>
    <w:rsid w:val="009B3110"/>
    <w:rsid w:val="009B3155"/>
    <w:rsid w:val="009B31C2"/>
    <w:rsid w:val="009B3214"/>
    <w:rsid w:val="009B32A5"/>
    <w:rsid w:val="009B385F"/>
    <w:rsid w:val="009B3C55"/>
    <w:rsid w:val="009B3F40"/>
    <w:rsid w:val="009B4285"/>
    <w:rsid w:val="009B432F"/>
    <w:rsid w:val="009B4519"/>
    <w:rsid w:val="009B460D"/>
    <w:rsid w:val="009B46F8"/>
    <w:rsid w:val="009B4971"/>
    <w:rsid w:val="009B4D88"/>
    <w:rsid w:val="009B4EEF"/>
    <w:rsid w:val="009B5020"/>
    <w:rsid w:val="009B5639"/>
    <w:rsid w:val="009B57F6"/>
    <w:rsid w:val="009B5810"/>
    <w:rsid w:val="009B5AC6"/>
    <w:rsid w:val="009B6411"/>
    <w:rsid w:val="009B64C7"/>
    <w:rsid w:val="009B6859"/>
    <w:rsid w:val="009B68FF"/>
    <w:rsid w:val="009B6AAB"/>
    <w:rsid w:val="009B6AE4"/>
    <w:rsid w:val="009B7301"/>
    <w:rsid w:val="009B73A7"/>
    <w:rsid w:val="009B73E5"/>
    <w:rsid w:val="009B75E3"/>
    <w:rsid w:val="009B7635"/>
    <w:rsid w:val="009B7645"/>
    <w:rsid w:val="009B78A8"/>
    <w:rsid w:val="009B7B47"/>
    <w:rsid w:val="009B7BAF"/>
    <w:rsid w:val="009B7DAC"/>
    <w:rsid w:val="009B7DF8"/>
    <w:rsid w:val="009C01B9"/>
    <w:rsid w:val="009C02A6"/>
    <w:rsid w:val="009C02E2"/>
    <w:rsid w:val="009C0546"/>
    <w:rsid w:val="009C0661"/>
    <w:rsid w:val="009C0ABB"/>
    <w:rsid w:val="009C0C42"/>
    <w:rsid w:val="009C0DFF"/>
    <w:rsid w:val="009C1361"/>
    <w:rsid w:val="009C14C3"/>
    <w:rsid w:val="009C1547"/>
    <w:rsid w:val="009C1D27"/>
    <w:rsid w:val="009C1F24"/>
    <w:rsid w:val="009C2117"/>
    <w:rsid w:val="009C26E2"/>
    <w:rsid w:val="009C3488"/>
    <w:rsid w:val="009C35E2"/>
    <w:rsid w:val="009C3652"/>
    <w:rsid w:val="009C3A23"/>
    <w:rsid w:val="009C4059"/>
    <w:rsid w:val="009C40BB"/>
    <w:rsid w:val="009C428E"/>
    <w:rsid w:val="009C42F1"/>
    <w:rsid w:val="009C432B"/>
    <w:rsid w:val="009C4651"/>
    <w:rsid w:val="009C4729"/>
    <w:rsid w:val="009C483E"/>
    <w:rsid w:val="009C4C44"/>
    <w:rsid w:val="009C5275"/>
    <w:rsid w:val="009C52D2"/>
    <w:rsid w:val="009C5432"/>
    <w:rsid w:val="009C5511"/>
    <w:rsid w:val="009C57C6"/>
    <w:rsid w:val="009C5937"/>
    <w:rsid w:val="009C5A89"/>
    <w:rsid w:val="009C5B29"/>
    <w:rsid w:val="009C5B93"/>
    <w:rsid w:val="009C63B2"/>
    <w:rsid w:val="009C6630"/>
    <w:rsid w:val="009C66DC"/>
    <w:rsid w:val="009C6918"/>
    <w:rsid w:val="009C6A5E"/>
    <w:rsid w:val="009C6C3A"/>
    <w:rsid w:val="009C74C8"/>
    <w:rsid w:val="009C7C36"/>
    <w:rsid w:val="009C7CFB"/>
    <w:rsid w:val="009C7D39"/>
    <w:rsid w:val="009C7EDF"/>
    <w:rsid w:val="009D006E"/>
    <w:rsid w:val="009D0719"/>
    <w:rsid w:val="009D09C7"/>
    <w:rsid w:val="009D13BB"/>
    <w:rsid w:val="009D1D21"/>
    <w:rsid w:val="009D237F"/>
    <w:rsid w:val="009D2424"/>
    <w:rsid w:val="009D2475"/>
    <w:rsid w:val="009D24C6"/>
    <w:rsid w:val="009D250F"/>
    <w:rsid w:val="009D255E"/>
    <w:rsid w:val="009D2632"/>
    <w:rsid w:val="009D2860"/>
    <w:rsid w:val="009D2B1C"/>
    <w:rsid w:val="009D2D94"/>
    <w:rsid w:val="009D2EC1"/>
    <w:rsid w:val="009D34A2"/>
    <w:rsid w:val="009D3784"/>
    <w:rsid w:val="009D3885"/>
    <w:rsid w:val="009D456E"/>
    <w:rsid w:val="009D4E0B"/>
    <w:rsid w:val="009D51D1"/>
    <w:rsid w:val="009D53E3"/>
    <w:rsid w:val="009D56F7"/>
    <w:rsid w:val="009D5BBB"/>
    <w:rsid w:val="009D5E08"/>
    <w:rsid w:val="009D5E0D"/>
    <w:rsid w:val="009D6162"/>
    <w:rsid w:val="009D61E9"/>
    <w:rsid w:val="009D6217"/>
    <w:rsid w:val="009D6A35"/>
    <w:rsid w:val="009D6BAF"/>
    <w:rsid w:val="009D6D44"/>
    <w:rsid w:val="009D6D84"/>
    <w:rsid w:val="009D6F16"/>
    <w:rsid w:val="009D747C"/>
    <w:rsid w:val="009D7660"/>
    <w:rsid w:val="009D7661"/>
    <w:rsid w:val="009D76E4"/>
    <w:rsid w:val="009D7795"/>
    <w:rsid w:val="009D7BD1"/>
    <w:rsid w:val="009E0287"/>
    <w:rsid w:val="009E0489"/>
    <w:rsid w:val="009E05DE"/>
    <w:rsid w:val="009E0654"/>
    <w:rsid w:val="009E072F"/>
    <w:rsid w:val="009E0B45"/>
    <w:rsid w:val="009E0CF2"/>
    <w:rsid w:val="009E0D60"/>
    <w:rsid w:val="009E0DB5"/>
    <w:rsid w:val="009E0F5E"/>
    <w:rsid w:val="009E15D3"/>
    <w:rsid w:val="009E17B1"/>
    <w:rsid w:val="009E1BD5"/>
    <w:rsid w:val="009E20A4"/>
    <w:rsid w:val="009E219B"/>
    <w:rsid w:val="009E235F"/>
    <w:rsid w:val="009E251B"/>
    <w:rsid w:val="009E258F"/>
    <w:rsid w:val="009E2737"/>
    <w:rsid w:val="009E2772"/>
    <w:rsid w:val="009E27ED"/>
    <w:rsid w:val="009E2993"/>
    <w:rsid w:val="009E2E37"/>
    <w:rsid w:val="009E2E8A"/>
    <w:rsid w:val="009E3089"/>
    <w:rsid w:val="009E327E"/>
    <w:rsid w:val="009E33EF"/>
    <w:rsid w:val="009E3A61"/>
    <w:rsid w:val="009E3B32"/>
    <w:rsid w:val="009E3F26"/>
    <w:rsid w:val="009E49C8"/>
    <w:rsid w:val="009E4A87"/>
    <w:rsid w:val="009E4BE8"/>
    <w:rsid w:val="009E4C08"/>
    <w:rsid w:val="009E4C98"/>
    <w:rsid w:val="009E4FA8"/>
    <w:rsid w:val="009E5060"/>
    <w:rsid w:val="009E5095"/>
    <w:rsid w:val="009E5161"/>
    <w:rsid w:val="009E5380"/>
    <w:rsid w:val="009E54C1"/>
    <w:rsid w:val="009E56BF"/>
    <w:rsid w:val="009E5704"/>
    <w:rsid w:val="009E5822"/>
    <w:rsid w:val="009E5D5A"/>
    <w:rsid w:val="009E5EFB"/>
    <w:rsid w:val="009E5EFD"/>
    <w:rsid w:val="009E60D0"/>
    <w:rsid w:val="009E6258"/>
    <w:rsid w:val="009E65B8"/>
    <w:rsid w:val="009E6946"/>
    <w:rsid w:val="009E6B4F"/>
    <w:rsid w:val="009E7236"/>
    <w:rsid w:val="009E7AA2"/>
    <w:rsid w:val="009E7F29"/>
    <w:rsid w:val="009F027F"/>
    <w:rsid w:val="009F02BC"/>
    <w:rsid w:val="009F04E2"/>
    <w:rsid w:val="009F07D7"/>
    <w:rsid w:val="009F0910"/>
    <w:rsid w:val="009F0C30"/>
    <w:rsid w:val="009F0F06"/>
    <w:rsid w:val="009F1403"/>
    <w:rsid w:val="009F157A"/>
    <w:rsid w:val="009F1677"/>
    <w:rsid w:val="009F1814"/>
    <w:rsid w:val="009F18B3"/>
    <w:rsid w:val="009F1B50"/>
    <w:rsid w:val="009F1BF9"/>
    <w:rsid w:val="009F2238"/>
    <w:rsid w:val="009F23EF"/>
    <w:rsid w:val="009F25BE"/>
    <w:rsid w:val="009F25EF"/>
    <w:rsid w:val="009F2885"/>
    <w:rsid w:val="009F2986"/>
    <w:rsid w:val="009F2BA4"/>
    <w:rsid w:val="009F2BA5"/>
    <w:rsid w:val="009F30C2"/>
    <w:rsid w:val="009F31CE"/>
    <w:rsid w:val="009F35B1"/>
    <w:rsid w:val="009F36A1"/>
    <w:rsid w:val="009F384A"/>
    <w:rsid w:val="009F3D77"/>
    <w:rsid w:val="009F3E68"/>
    <w:rsid w:val="009F4014"/>
    <w:rsid w:val="009F4164"/>
    <w:rsid w:val="009F4314"/>
    <w:rsid w:val="009F43CD"/>
    <w:rsid w:val="009F448C"/>
    <w:rsid w:val="009F4498"/>
    <w:rsid w:val="009F44B4"/>
    <w:rsid w:val="009F4880"/>
    <w:rsid w:val="009F4BB2"/>
    <w:rsid w:val="009F4C2C"/>
    <w:rsid w:val="009F4C69"/>
    <w:rsid w:val="009F4C72"/>
    <w:rsid w:val="009F5037"/>
    <w:rsid w:val="009F5057"/>
    <w:rsid w:val="009F50AE"/>
    <w:rsid w:val="009F515E"/>
    <w:rsid w:val="009F5441"/>
    <w:rsid w:val="009F54AE"/>
    <w:rsid w:val="009F5694"/>
    <w:rsid w:val="009F56C4"/>
    <w:rsid w:val="009F5903"/>
    <w:rsid w:val="009F5B33"/>
    <w:rsid w:val="009F5B89"/>
    <w:rsid w:val="009F5CC2"/>
    <w:rsid w:val="009F5D74"/>
    <w:rsid w:val="009F5ED9"/>
    <w:rsid w:val="009F6065"/>
    <w:rsid w:val="009F6206"/>
    <w:rsid w:val="009F6212"/>
    <w:rsid w:val="009F6336"/>
    <w:rsid w:val="009F637C"/>
    <w:rsid w:val="009F653C"/>
    <w:rsid w:val="009F65AC"/>
    <w:rsid w:val="009F6A19"/>
    <w:rsid w:val="009F6BCE"/>
    <w:rsid w:val="009F6F0E"/>
    <w:rsid w:val="009F7007"/>
    <w:rsid w:val="009F7289"/>
    <w:rsid w:val="009F72FF"/>
    <w:rsid w:val="009F7404"/>
    <w:rsid w:val="009F7606"/>
    <w:rsid w:val="009F78A4"/>
    <w:rsid w:val="009F7BFF"/>
    <w:rsid w:val="009F7C80"/>
    <w:rsid w:val="009F7CF3"/>
    <w:rsid w:val="00A00133"/>
    <w:rsid w:val="00A003B3"/>
    <w:rsid w:val="00A00471"/>
    <w:rsid w:val="00A005CB"/>
    <w:rsid w:val="00A0094D"/>
    <w:rsid w:val="00A0095F"/>
    <w:rsid w:val="00A009C3"/>
    <w:rsid w:val="00A00AFB"/>
    <w:rsid w:val="00A00B7A"/>
    <w:rsid w:val="00A00F8E"/>
    <w:rsid w:val="00A00FD8"/>
    <w:rsid w:val="00A010DD"/>
    <w:rsid w:val="00A012A0"/>
    <w:rsid w:val="00A013D1"/>
    <w:rsid w:val="00A014F2"/>
    <w:rsid w:val="00A016D0"/>
    <w:rsid w:val="00A0176C"/>
    <w:rsid w:val="00A0176F"/>
    <w:rsid w:val="00A01BC5"/>
    <w:rsid w:val="00A01E0F"/>
    <w:rsid w:val="00A020A8"/>
    <w:rsid w:val="00A0217F"/>
    <w:rsid w:val="00A0223E"/>
    <w:rsid w:val="00A0228A"/>
    <w:rsid w:val="00A02375"/>
    <w:rsid w:val="00A02498"/>
    <w:rsid w:val="00A02929"/>
    <w:rsid w:val="00A029B0"/>
    <w:rsid w:val="00A02B88"/>
    <w:rsid w:val="00A02E1C"/>
    <w:rsid w:val="00A02E50"/>
    <w:rsid w:val="00A02E75"/>
    <w:rsid w:val="00A02F7D"/>
    <w:rsid w:val="00A030F7"/>
    <w:rsid w:val="00A0322E"/>
    <w:rsid w:val="00A03412"/>
    <w:rsid w:val="00A03729"/>
    <w:rsid w:val="00A03A3F"/>
    <w:rsid w:val="00A03BFA"/>
    <w:rsid w:val="00A03C50"/>
    <w:rsid w:val="00A03D9E"/>
    <w:rsid w:val="00A03DFC"/>
    <w:rsid w:val="00A040BB"/>
    <w:rsid w:val="00A041B0"/>
    <w:rsid w:val="00A043ED"/>
    <w:rsid w:val="00A047A0"/>
    <w:rsid w:val="00A04807"/>
    <w:rsid w:val="00A04B73"/>
    <w:rsid w:val="00A04E71"/>
    <w:rsid w:val="00A04FF2"/>
    <w:rsid w:val="00A05433"/>
    <w:rsid w:val="00A05546"/>
    <w:rsid w:val="00A05652"/>
    <w:rsid w:val="00A0565B"/>
    <w:rsid w:val="00A0597C"/>
    <w:rsid w:val="00A05ABE"/>
    <w:rsid w:val="00A05DC7"/>
    <w:rsid w:val="00A05E92"/>
    <w:rsid w:val="00A05F03"/>
    <w:rsid w:val="00A05FDE"/>
    <w:rsid w:val="00A066FC"/>
    <w:rsid w:val="00A06991"/>
    <w:rsid w:val="00A06CC4"/>
    <w:rsid w:val="00A06E37"/>
    <w:rsid w:val="00A06FF1"/>
    <w:rsid w:val="00A07278"/>
    <w:rsid w:val="00A07B18"/>
    <w:rsid w:val="00A07DA7"/>
    <w:rsid w:val="00A07E32"/>
    <w:rsid w:val="00A07E44"/>
    <w:rsid w:val="00A07E71"/>
    <w:rsid w:val="00A1003F"/>
    <w:rsid w:val="00A10101"/>
    <w:rsid w:val="00A102D5"/>
    <w:rsid w:val="00A106F9"/>
    <w:rsid w:val="00A10926"/>
    <w:rsid w:val="00A10989"/>
    <w:rsid w:val="00A109EC"/>
    <w:rsid w:val="00A11005"/>
    <w:rsid w:val="00A11093"/>
    <w:rsid w:val="00A11298"/>
    <w:rsid w:val="00A11448"/>
    <w:rsid w:val="00A115D5"/>
    <w:rsid w:val="00A1176D"/>
    <w:rsid w:val="00A11881"/>
    <w:rsid w:val="00A11A39"/>
    <w:rsid w:val="00A11AA4"/>
    <w:rsid w:val="00A11BFC"/>
    <w:rsid w:val="00A123CA"/>
    <w:rsid w:val="00A125FA"/>
    <w:rsid w:val="00A126B1"/>
    <w:rsid w:val="00A12B4D"/>
    <w:rsid w:val="00A12B50"/>
    <w:rsid w:val="00A12DFB"/>
    <w:rsid w:val="00A130E7"/>
    <w:rsid w:val="00A13256"/>
    <w:rsid w:val="00A1341E"/>
    <w:rsid w:val="00A136AF"/>
    <w:rsid w:val="00A13982"/>
    <w:rsid w:val="00A14138"/>
    <w:rsid w:val="00A14672"/>
    <w:rsid w:val="00A146E3"/>
    <w:rsid w:val="00A14D05"/>
    <w:rsid w:val="00A14E9E"/>
    <w:rsid w:val="00A15021"/>
    <w:rsid w:val="00A15511"/>
    <w:rsid w:val="00A15AFD"/>
    <w:rsid w:val="00A15B28"/>
    <w:rsid w:val="00A15E22"/>
    <w:rsid w:val="00A15E2B"/>
    <w:rsid w:val="00A15F2D"/>
    <w:rsid w:val="00A15FAC"/>
    <w:rsid w:val="00A1621B"/>
    <w:rsid w:val="00A16365"/>
    <w:rsid w:val="00A16454"/>
    <w:rsid w:val="00A16472"/>
    <w:rsid w:val="00A167A7"/>
    <w:rsid w:val="00A17046"/>
    <w:rsid w:val="00A17254"/>
    <w:rsid w:val="00A173EA"/>
    <w:rsid w:val="00A174F7"/>
    <w:rsid w:val="00A17589"/>
    <w:rsid w:val="00A177B4"/>
    <w:rsid w:val="00A17ADA"/>
    <w:rsid w:val="00A20165"/>
    <w:rsid w:val="00A202BE"/>
    <w:rsid w:val="00A20313"/>
    <w:rsid w:val="00A208F3"/>
    <w:rsid w:val="00A20C6E"/>
    <w:rsid w:val="00A20D12"/>
    <w:rsid w:val="00A20D35"/>
    <w:rsid w:val="00A20D38"/>
    <w:rsid w:val="00A211E1"/>
    <w:rsid w:val="00A21872"/>
    <w:rsid w:val="00A2195F"/>
    <w:rsid w:val="00A21A18"/>
    <w:rsid w:val="00A21DA5"/>
    <w:rsid w:val="00A2208D"/>
    <w:rsid w:val="00A22551"/>
    <w:rsid w:val="00A22692"/>
    <w:rsid w:val="00A227AF"/>
    <w:rsid w:val="00A227B5"/>
    <w:rsid w:val="00A22B35"/>
    <w:rsid w:val="00A22B83"/>
    <w:rsid w:val="00A23394"/>
    <w:rsid w:val="00A2345D"/>
    <w:rsid w:val="00A23EAC"/>
    <w:rsid w:val="00A23F8B"/>
    <w:rsid w:val="00A24745"/>
    <w:rsid w:val="00A24B07"/>
    <w:rsid w:val="00A24F5D"/>
    <w:rsid w:val="00A252AC"/>
    <w:rsid w:val="00A25414"/>
    <w:rsid w:val="00A25419"/>
    <w:rsid w:val="00A25587"/>
    <w:rsid w:val="00A25639"/>
    <w:rsid w:val="00A256B2"/>
    <w:rsid w:val="00A2599C"/>
    <w:rsid w:val="00A26382"/>
    <w:rsid w:val="00A26692"/>
    <w:rsid w:val="00A26893"/>
    <w:rsid w:val="00A26966"/>
    <w:rsid w:val="00A26E23"/>
    <w:rsid w:val="00A26EDC"/>
    <w:rsid w:val="00A270B4"/>
    <w:rsid w:val="00A272B5"/>
    <w:rsid w:val="00A272B7"/>
    <w:rsid w:val="00A274B0"/>
    <w:rsid w:val="00A2755C"/>
    <w:rsid w:val="00A2777A"/>
    <w:rsid w:val="00A27803"/>
    <w:rsid w:val="00A278E6"/>
    <w:rsid w:val="00A279A6"/>
    <w:rsid w:val="00A305F6"/>
    <w:rsid w:val="00A3069A"/>
    <w:rsid w:val="00A30943"/>
    <w:rsid w:val="00A30DAF"/>
    <w:rsid w:val="00A3145C"/>
    <w:rsid w:val="00A31C8F"/>
    <w:rsid w:val="00A32239"/>
    <w:rsid w:val="00A3227C"/>
    <w:rsid w:val="00A322C4"/>
    <w:rsid w:val="00A32342"/>
    <w:rsid w:val="00A32410"/>
    <w:rsid w:val="00A32770"/>
    <w:rsid w:val="00A327B1"/>
    <w:rsid w:val="00A3297E"/>
    <w:rsid w:val="00A32B36"/>
    <w:rsid w:val="00A32E55"/>
    <w:rsid w:val="00A32F18"/>
    <w:rsid w:val="00A3322C"/>
    <w:rsid w:val="00A33654"/>
    <w:rsid w:val="00A33922"/>
    <w:rsid w:val="00A34118"/>
    <w:rsid w:val="00A34297"/>
    <w:rsid w:val="00A34478"/>
    <w:rsid w:val="00A348A0"/>
    <w:rsid w:val="00A3490B"/>
    <w:rsid w:val="00A34917"/>
    <w:rsid w:val="00A34955"/>
    <w:rsid w:val="00A35321"/>
    <w:rsid w:val="00A356F6"/>
    <w:rsid w:val="00A35753"/>
    <w:rsid w:val="00A358C1"/>
    <w:rsid w:val="00A35B0C"/>
    <w:rsid w:val="00A35B2F"/>
    <w:rsid w:val="00A3601E"/>
    <w:rsid w:val="00A360E6"/>
    <w:rsid w:val="00A364FF"/>
    <w:rsid w:val="00A3661C"/>
    <w:rsid w:val="00A3661F"/>
    <w:rsid w:val="00A36630"/>
    <w:rsid w:val="00A369AE"/>
    <w:rsid w:val="00A36B23"/>
    <w:rsid w:val="00A370DB"/>
    <w:rsid w:val="00A371AB"/>
    <w:rsid w:val="00A37291"/>
    <w:rsid w:val="00A374BA"/>
    <w:rsid w:val="00A376FF"/>
    <w:rsid w:val="00A37780"/>
    <w:rsid w:val="00A37B2E"/>
    <w:rsid w:val="00A37B99"/>
    <w:rsid w:val="00A401B2"/>
    <w:rsid w:val="00A40964"/>
    <w:rsid w:val="00A40B8A"/>
    <w:rsid w:val="00A40DEE"/>
    <w:rsid w:val="00A40F50"/>
    <w:rsid w:val="00A40F85"/>
    <w:rsid w:val="00A40FF7"/>
    <w:rsid w:val="00A41D24"/>
    <w:rsid w:val="00A428A4"/>
    <w:rsid w:val="00A42B14"/>
    <w:rsid w:val="00A42C2C"/>
    <w:rsid w:val="00A42C4C"/>
    <w:rsid w:val="00A42E08"/>
    <w:rsid w:val="00A42E4B"/>
    <w:rsid w:val="00A42FDD"/>
    <w:rsid w:val="00A4317F"/>
    <w:rsid w:val="00A4387B"/>
    <w:rsid w:val="00A44081"/>
    <w:rsid w:val="00A443CC"/>
    <w:rsid w:val="00A44851"/>
    <w:rsid w:val="00A44945"/>
    <w:rsid w:val="00A45054"/>
    <w:rsid w:val="00A45141"/>
    <w:rsid w:val="00A456B3"/>
    <w:rsid w:val="00A457AA"/>
    <w:rsid w:val="00A458B6"/>
    <w:rsid w:val="00A45CB5"/>
    <w:rsid w:val="00A4621C"/>
    <w:rsid w:val="00A46343"/>
    <w:rsid w:val="00A463F7"/>
    <w:rsid w:val="00A466BC"/>
    <w:rsid w:val="00A4696F"/>
    <w:rsid w:val="00A4718A"/>
    <w:rsid w:val="00A471E7"/>
    <w:rsid w:val="00A47502"/>
    <w:rsid w:val="00A47816"/>
    <w:rsid w:val="00A47CBA"/>
    <w:rsid w:val="00A47EDA"/>
    <w:rsid w:val="00A50011"/>
    <w:rsid w:val="00A5023F"/>
    <w:rsid w:val="00A507AA"/>
    <w:rsid w:val="00A508BB"/>
    <w:rsid w:val="00A508CD"/>
    <w:rsid w:val="00A50DA2"/>
    <w:rsid w:val="00A50EE3"/>
    <w:rsid w:val="00A5127B"/>
    <w:rsid w:val="00A5144C"/>
    <w:rsid w:val="00A51572"/>
    <w:rsid w:val="00A5163A"/>
    <w:rsid w:val="00A51B12"/>
    <w:rsid w:val="00A51BA5"/>
    <w:rsid w:val="00A51EE2"/>
    <w:rsid w:val="00A520FA"/>
    <w:rsid w:val="00A520FC"/>
    <w:rsid w:val="00A5258A"/>
    <w:rsid w:val="00A5260F"/>
    <w:rsid w:val="00A5298D"/>
    <w:rsid w:val="00A52C2D"/>
    <w:rsid w:val="00A52DC9"/>
    <w:rsid w:val="00A52DE3"/>
    <w:rsid w:val="00A52F7E"/>
    <w:rsid w:val="00A53212"/>
    <w:rsid w:val="00A532C5"/>
    <w:rsid w:val="00A5333B"/>
    <w:rsid w:val="00A53731"/>
    <w:rsid w:val="00A539F0"/>
    <w:rsid w:val="00A53A08"/>
    <w:rsid w:val="00A53A88"/>
    <w:rsid w:val="00A54009"/>
    <w:rsid w:val="00A54154"/>
    <w:rsid w:val="00A541B8"/>
    <w:rsid w:val="00A542AC"/>
    <w:rsid w:val="00A5448A"/>
    <w:rsid w:val="00A54A4D"/>
    <w:rsid w:val="00A54DBE"/>
    <w:rsid w:val="00A54EEF"/>
    <w:rsid w:val="00A550B8"/>
    <w:rsid w:val="00A55131"/>
    <w:rsid w:val="00A5595A"/>
    <w:rsid w:val="00A55B0B"/>
    <w:rsid w:val="00A55B42"/>
    <w:rsid w:val="00A56195"/>
    <w:rsid w:val="00A561E4"/>
    <w:rsid w:val="00A56B3A"/>
    <w:rsid w:val="00A56BA0"/>
    <w:rsid w:val="00A56CC9"/>
    <w:rsid w:val="00A56CD6"/>
    <w:rsid w:val="00A56D6E"/>
    <w:rsid w:val="00A57DE8"/>
    <w:rsid w:val="00A57E20"/>
    <w:rsid w:val="00A57EAB"/>
    <w:rsid w:val="00A57F8B"/>
    <w:rsid w:val="00A60404"/>
    <w:rsid w:val="00A6041A"/>
    <w:rsid w:val="00A6081D"/>
    <w:rsid w:val="00A6098F"/>
    <w:rsid w:val="00A60B93"/>
    <w:rsid w:val="00A60D46"/>
    <w:rsid w:val="00A60E4F"/>
    <w:rsid w:val="00A60E97"/>
    <w:rsid w:val="00A612B9"/>
    <w:rsid w:val="00A612FA"/>
    <w:rsid w:val="00A616E6"/>
    <w:rsid w:val="00A61D70"/>
    <w:rsid w:val="00A61E7A"/>
    <w:rsid w:val="00A61EBB"/>
    <w:rsid w:val="00A62266"/>
    <w:rsid w:val="00A62585"/>
    <w:rsid w:val="00A6272C"/>
    <w:rsid w:val="00A62847"/>
    <w:rsid w:val="00A62912"/>
    <w:rsid w:val="00A62A91"/>
    <w:rsid w:val="00A62E27"/>
    <w:rsid w:val="00A63137"/>
    <w:rsid w:val="00A633EB"/>
    <w:rsid w:val="00A63544"/>
    <w:rsid w:val="00A6357E"/>
    <w:rsid w:val="00A63D2F"/>
    <w:rsid w:val="00A63D4A"/>
    <w:rsid w:val="00A63E95"/>
    <w:rsid w:val="00A6408B"/>
    <w:rsid w:val="00A640A9"/>
    <w:rsid w:val="00A64242"/>
    <w:rsid w:val="00A64365"/>
    <w:rsid w:val="00A644D6"/>
    <w:rsid w:val="00A644F8"/>
    <w:rsid w:val="00A647FE"/>
    <w:rsid w:val="00A64A84"/>
    <w:rsid w:val="00A64DAD"/>
    <w:rsid w:val="00A64EAE"/>
    <w:rsid w:val="00A6519F"/>
    <w:rsid w:val="00A6527C"/>
    <w:rsid w:val="00A65501"/>
    <w:rsid w:val="00A656B9"/>
    <w:rsid w:val="00A65C96"/>
    <w:rsid w:val="00A6616B"/>
    <w:rsid w:val="00A663D1"/>
    <w:rsid w:val="00A6641C"/>
    <w:rsid w:val="00A66497"/>
    <w:rsid w:val="00A6658B"/>
    <w:rsid w:val="00A66617"/>
    <w:rsid w:val="00A666EB"/>
    <w:rsid w:val="00A669A9"/>
    <w:rsid w:val="00A66B6C"/>
    <w:rsid w:val="00A66D02"/>
    <w:rsid w:val="00A67254"/>
    <w:rsid w:val="00A67398"/>
    <w:rsid w:val="00A6754E"/>
    <w:rsid w:val="00A677F1"/>
    <w:rsid w:val="00A67AEE"/>
    <w:rsid w:val="00A67B14"/>
    <w:rsid w:val="00A67DD1"/>
    <w:rsid w:val="00A67F07"/>
    <w:rsid w:val="00A67F71"/>
    <w:rsid w:val="00A70617"/>
    <w:rsid w:val="00A70799"/>
    <w:rsid w:val="00A70CB8"/>
    <w:rsid w:val="00A710E7"/>
    <w:rsid w:val="00A71253"/>
    <w:rsid w:val="00A71288"/>
    <w:rsid w:val="00A717D2"/>
    <w:rsid w:val="00A71973"/>
    <w:rsid w:val="00A72192"/>
    <w:rsid w:val="00A722FB"/>
    <w:rsid w:val="00A7269B"/>
    <w:rsid w:val="00A72997"/>
    <w:rsid w:val="00A733C3"/>
    <w:rsid w:val="00A734F7"/>
    <w:rsid w:val="00A738AE"/>
    <w:rsid w:val="00A73924"/>
    <w:rsid w:val="00A7393F"/>
    <w:rsid w:val="00A73AA4"/>
    <w:rsid w:val="00A73DE3"/>
    <w:rsid w:val="00A73F1B"/>
    <w:rsid w:val="00A73F90"/>
    <w:rsid w:val="00A74274"/>
    <w:rsid w:val="00A742FC"/>
    <w:rsid w:val="00A74CBA"/>
    <w:rsid w:val="00A75147"/>
    <w:rsid w:val="00A75322"/>
    <w:rsid w:val="00A75328"/>
    <w:rsid w:val="00A75366"/>
    <w:rsid w:val="00A75437"/>
    <w:rsid w:val="00A7557D"/>
    <w:rsid w:val="00A7599F"/>
    <w:rsid w:val="00A75A17"/>
    <w:rsid w:val="00A75B77"/>
    <w:rsid w:val="00A75B7E"/>
    <w:rsid w:val="00A75C46"/>
    <w:rsid w:val="00A75C8B"/>
    <w:rsid w:val="00A75D47"/>
    <w:rsid w:val="00A761F1"/>
    <w:rsid w:val="00A76295"/>
    <w:rsid w:val="00A769C5"/>
    <w:rsid w:val="00A76CCE"/>
    <w:rsid w:val="00A77126"/>
    <w:rsid w:val="00A77316"/>
    <w:rsid w:val="00A7772E"/>
    <w:rsid w:val="00A777FE"/>
    <w:rsid w:val="00A77A50"/>
    <w:rsid w:val="00A77D24"/>
    <w:rsid w:val="00A77D62"/>
    <w:rsid w:val="00A807D1"/>
    <w:rsid w:val="00A80976"/>
    <w:rsid w:val="00A8106D"/>
    <w:rsid w:val="00A810A1"/>
    <w:rsid w:val="00A811B2"/>
    <w:rsid w:val="00A81317"/>
    <w:rsid w:val="00A81810"/>
    <w:rsid w:val="00A81DC7"/>
    <w:rsid w:val="00A822E1"/>
    <w:rsid w:val="00A822EA"/>
    <w:rsid w:val="00A8230B"/>
    <w:rsid w:val="00A823AC"/>
    <w:rsid w:val="00A82437"/>
    <w:rsid w:val="00A82738"/>
    <w:rsid w:val="00A82A56"/>
    <w:rsid w:val="00A82C94"/>
    <w:rsid w:val="00A82EC2"/>
    <w:rsid w:val="00A82F5A"/>
    <w:rsid w:val="00A83816"/>
    <w:rsid w:val="00A839AC"/>
    <w:rsid w:val="00A83F88"/>
    <w:rsid w:val="00A8407A"/>
    <w:rsid w:val="00A846CE"/>
    <w:rsid w:val="00A84CE6"/>
    <w:rsid w:val="00A858B6"/>
    <w:rsid w:val="00A85A17"/>
    <w:rsid w:val="00A85ACE"/>
    <w:rsid w:val="00A85E7D"/>
    <w:rsid w:val="00A85EDD"/>
    <w:rsid w:val="00A8649F"/>
    <w:rsid w:val="00A866AA"/>
    <w:rsid w:val="00A86952"/>
    <w:rsid w:val="00A86B4C"/>
    <w:rsid w:val="00A86D4C"/>
    <w:rsid w:val="00A86D7C"/>
    <w:rsid w:val="00A86E10"/>
    <w:rsid w:val="00A871FE"/>
    <w:rsid w:val="00A8755E"/>
    <w:rsid w:val="00A8781A"/>
    <w:rsid w:val="00A8794C"/>
    <w:rsid w:val="00A87B03"/>
    <w:rsid w:val="00A87EC2"/>
    <w:rsid w:val="00A90032"/>
    <w:rsid w:val="00A900EE"/>
    <w:rsid w:val="00A90755"/>
    <w:rsid w:val="00A909BE"/>
    <w:rsid w:val="00A9105F"/>
    <w:rsid w:val="00A91177"/>
    <w:rsid w:val="00A91295"/>
    <w:rsid w:val="00A915E0"/>
    <w:rsid w:val="00A91D33"/>
    <w:rsid w:val="00A91F43"/>
    <w:rsid w:val="00A92140"/>
    <w:rsid w:val="00A926E3"/>
    <w:rsid w:val="00A926F4"/>
    <w:rsid w:val="00A9275C"/>
    <w:rsid w:val="00A9276D"/>
    <w:rsid w:val="00A928F8"/>
    <w:rsid w:val="00A92A3C"/>
    <w:rsid w:val="00A92B4D"/>
    <w:rsid w:val="00A92D5A"/>
    <w:rsid w:val="00A92DEF"/>
    <w:rsid w:val="00A93471"/>
    <w:rsid w:val="00A93557"/>
    <w:rsid w:val="00A9395F"/>
    <w:rsid w:val="00A93ACC"/>
    <w:rsid w:val="00A93E8B"/>
    <w:rsid w:val="00A93F07"/>
    <w:rsid w:val="00A93FF0"/>
    <w:rsid w:val="00A94119"/>
    <w:rsid w:val="00A94257"/>
    <w:rsid w:val="00A942AA"/>
    <w:rsid w:val="00A94737"/>
    <w:rsid w:val="00A9480B"/>
    <w:rsid w:val="00A94D2C"/>
    <w:rsid w:val="00A94FD0"/>
    <w:rsid w:val="00A9533F"/>
    <w:rsid w:val="00A95654"/>
    <w:rsid w:val="00A956ED"/>
    <w:rsid w:val="00A95845"/>
    <w:rsid w:val="00A95C26"/>
    <w:rsid w:val="00A95D3D"/>
    <w:rsid w:val="00A95F45"/>
    <w:rsid w:val="00A95F8E"/>
    <w:rsid w:val="00A96132"/>
    <w:rsid w:val="00A961D1"/>
    <w:rsid w:val="00A9621F"/>
    <w:rsid w:val="00A96A40"/>
    <w:rsid w:val="00A96E2B"/>
    <w:rsid w:val="00A972AD"/>
    <w:rsid w:val="00A97421"/>
    <w:rsid w:val="00A9752B"/>
    <w:rsid w:val="00A97CA4"/>
    <w:rsid w:val="00AA0034"/>
    <w:rsid w:val="00AA0157"/>
    <w:rsid w:val="00AA0175"/>
    <w:rsid w:val="00AA01CD"/>
    <w:rsid w:val="00AA067E"/>
    <w:rsid w:val="00AA09B8"/>
    <w:rsid w:val="00AA0B49"/>
    <w:rsid w:val="00AA0BF5"/>
    <w:rsid w:val="00AA0F36"/>
    <w:rsid w:val="00AA0FAC"/>
    <w:rsid w:val="00AA124E"/>
    <w:rsid w:val="00AA138F"/>
    <w:rsid w:val="00AA1603"/>
    <w:rsid w:val="00AA16A9"/>
    <w:rsid w:val="00AA1D46"/>
    <w:rsid w:val="00AA243E"/>
    <w:rsid w:val="00AA245B"/>
    <w:rsid w:val="00AA28C1"/>
    <w:rsid w:val="00AA2981"/>
    <w:rsid w:val="00AA2EDB"/>
    <w:rsid w:val="00AA2EFF"/>
    <w:rsid w:val="00AA31AF"/>
    <w:rsid w:val="00AA32BB"/>
    <w:rsid w:val="00AA32D8"/>
    <w:rsid w:val="00AA3540"/>
    <w:rsid w:val="00AA35D3"/>
    <w:rsid w:val="00AA35F2"/>
    <w:rsid w:val="00AA361D"/>
    <w:rsid w:val="00AA37B4"/>
    <w:rsid w:val="00AA3B9E"/>
    <w:rsid w:val="00AA3D0A"/>
    <w:rsid w:val="00AA3EED"/>
    <w:rsid w:val="00AA42DB"/>
    <w:rsid w:val="00AA44B3"/>
    <w:rsid w:val="00AA4847"/>
    <w:rsid w:val="00AA4D17"/>
    <w:rsid w:val="00AA4E0E"/>
    <w:rsid w:val="00AA4E5A"/>
    <w:rsid w:val="00AA5044"/>
    <w:rsid w:val="00AA571B"/>
    <w:rsid w:val="00AA5B17"/>
    <w:rsid w:val="00AA5E1C"/>
    <w:rsid w:val="00AA6235"/>
    <w:rsid w:val="00AA6279"/>
    <w:rsid w:val="00AA62C3"/>
    <w:rsid w:val="00AA6518"/>
    <w:rsid w:val="00AA684E"/>
    <w:rsid w:val="00AA69A2"/>
    <w:rsid w:val="00AA6B17"/>
    <w:rsid w:val="00AA6B4B"/>
    <w:rsid w:val="00AA6C1B"/>
    <w:rsid w:val="00AA6D7C"/>
    <w:rsid w:val="00AA6FDD"/>
    <w:rsid w:val="00AA71C0"/>
    <w:rsid w:val="00AA721C"/>
    <w:rsid w:val="00AA7298"/>
    <w:rsid w:val="00AA76DD"/>
    <w:rsid w:val="00AA7849"/>
    <w:rsid w:val="00AA7C25"/>
    <w:rsid w:val="00AA7D2D"/>
    <w:rsid w:val="00AB0364"/>
    <w:rsid w:val="00AB0569"/>
    <w:rsid w:val="00AB07FF"/>
    <w:rsid w:val="00AB09E8"/>
    <w:rsid w:val="00AB0A8F"/>
    <w:rsid w:val="00AB152E"/>
    <w:rsid w:val="00AB16E0"/>
    <w:rsid w:val="00AB1D5D"/>
    <w:rsid w:val="00AB2724"/>
    <w:rsid w:val="00AB27AF"/>
    <w:rsid w:val="00AB28F7"/>
    <w:rsid w:val="00AB2A3F"/>
    <w:rsid w:val="00AB2C35"/>
    <w:rsid w:val="00AB30E6"/>
    <w:rsid w:val="00AB349E"/>
    <w:rsid w:val="00AB37F9"/>
    <w:rsid w:val="00AB38D1"/>
    <w:rsid w:val="00AB39F7"/>
    <w:rsid w:val="00AB4317"/>
    <w:rsid w:val="00AB43A6"/>
    <w:rsid w:val="00AB4411"/>
    <w:rsid w:val="00AB464A"/>
    <w:rsid w:val="00AB49E8"/>
    <w:rsid w:val="00AB4BB7"/>
    <w:rsid w:val="00AB4C74"/>
    <w:rsid w:val="00AB56DD"/>
    <w:rsid w:val="00AB5946"/>
    <w:rsid w:val="00AB5F7D"/>
    <w:rsid w:val="00AB60C7"/>
    <w:rsid w:val="00AB63AD"/>
    <w:rsid w:val="00AB6433"/>
    <w:rsid w:val="00AB6491"/>
    <w:rsid w:val="00AB64A8"/>
    <w:rsid w:val="00AB6551"/>
    <w:rsid w:val="00AB6A92"/>
    <w:rsid w:val="00AB6C24"/>
    <w:rsid w:val="00AB6C31"/>
    <w:rsid w:val="00AB6E73"/>
    <w:rsid w:val="00AB7439"/>
    <w:rsid w:val="00AB758E"/>
    <w:rsid w:val="00AB78A2"/>
    <w:rsid w:val="00AB78C7"/>
    <w:rsid w:val="00AB78E4"/>
    <w:rsid w:val="00AB79DB"/>
    <w:rsid w:val="00AB7D25"/>
    <w:rsid w:val="00AC032B"/>
    <w:rsid w:val="00AC06CC"/>
    <w:rsid w:val="00AC0863"/>
    <w:rsid w:val="00AC1007"/>
    <w:rsid w:val="00AC11A8"/>
    <w:rsid w:val="00AC11B3"/>
    <w:rsid w:val="00AC1288"/>
    <w:rsid w:val="00AC1766"/>
    <w:rsid w:val="00AC184E"/>
    <w:rsid w:val="00AC19B0"/>
    <w:rsid w:val="00AC19BB"/>
    <w:rsid w:val="00AC1DD2"/>
    <w:rsid w:val="00AC1FC3"/>
    <w:rsid w:val="00AC213E"/>
    <w:rsid w:val="00AC230B"/>
    <w:rsid w:val="00AC29B0"/>
    <w:rsid w:val="00AC2B87"/>
    <w:rsid w:val="00AC2C34"/>
    <w:rsid w:val="00AC33DC"/>
    <w:rsid w:val="00AC340C"/>
    <w:rsid w:val="00AC3441"/>
    <w:rsid w:val="00AC34A9"/>
    <w:rsid w:val="00AC34C8"/>
    <w:rsid w:val="00AC3ACA"/>
    <w:rsid w:val="00AC3AFE"/>
    <w:rsid w:val="00AC3C46"/>
    <w:rsid w:val="00AC424A"/>
    <w:rsid w:val="00AC42F1"/>
    <w:rsid w:val="00AC4794"/>
    <w:rsid w:val="00AC494E"/>
    <w:rsid w:val="00AC4DEC"/>
    <w:rsid w:val="00AC4E2A"/>
    <w:rsid w:val="00AC50E1"/>
    <w:rsid w:val="00AC5240"/>
    <w:rsid w:val="00AC53FA"/>
    <w:rsid w:val="00AC59F0"/>
    <w:rsid w:val="00AC5C33"/>
    <w:rsid w:val="00AC5E85"/>
    <w:rsid w:val="00AC5F5D"/>
    <w:rsid w:val="00AC60E1"/>
    <w:rsid w:val="00AC6186"/>
    <w:rsid w:val="00AC6456"/>
    <w:rsid w:val="00AC6470"/>
    <w:rsid w:val="00AC64F8"/>
    <w:rsid w:val="00AC6521"/>
    <w:rsid w:val="00AC65F1"/>
    <w:rsid w:val="00AC688D"/>
    <w:rsid w:val="00AC692C"/>
    <w:rsid w:val="00AC6A9F"/>
    <w:rsid w:val="00AC7046"/>
    <w:rsid w:val="00AC70E1"/>
    <w:rsid w:val="00AC70F1"/>
    <w:rsid w:val="00AC7142"/>
    <w:rsid w:val="00AC72C2"/>
    <w:rsid w:val="00AC78AB"/>
    <w:rsid w:val="00AC7903"/>
    <w:rsid w:val="00AD016C"/>
    <w:rsid w:val="00AD034E"/>
    <w:rsid w:val="00AD0A02"/>
    <w:rsid w:val="00AD0C0D"/>
    <w:rsid w:val="00AD0CB1"/>
    <w:rsid w:val="00AD0EB1"/>
    <w:rsid w:val="00AD0F73"/>
    <w:rsid w:val="00AD1042"/>
    <w:rsid w:val="00AD1206"/>
    <w:rsid w:val="00AD166A"/>
    <w:rsid w:val="00AD1685"/>
    <w:rsid w:val="00AD17B7"/>
    <w:rsid w:val="00AD19CD"/>
    <w:rsid w:val="00AD19E0"/>
    <w:rsid w:val="00AD1A75"/>
    <w:rsid w:val="00AD1BED"/>
    <w:rsid w:val="00AD1C9C"/>
    <w:rsid w:val="00AD1E09"/>
    <w:rsid w:val="00AD27D7"/>
    <w:rsid w:val="00AD2C92"/>
    <w:rsid w:val="00AD2CDB"/>
    <w:rsid w:val="00AD2D29"/>
    <w:rsid w:val="00AD3289"/>
    <w:rsid w:val="00AD32EB"/>
    <w:rsid w:val="00AD3513"/>
    <w:rsid w:val="00AD38DE"/>
    <w:rsid w:val="00AD41DD"/>
    <w:rsid w:val="00AD43EF"/>
    <w:rsid w:val="00AD4623"/>
    <w:rsid w:val="00AD4686"/>
    <w:rsid w:val="00AD46D9"/>
    <w:rsid w:val="00AD47BB"/>
    <w:rsid w:val="00AD4C90"/>
    <w:rsid w:val="00AD4F3C"/>
    <w:rsid w:val="00AD5420"/>
    <w:rsid w:val="00AD587E"/>
    <w:rsid w:val="00AD60E7"/>
    <w:rsid w:val="00AD611B"/>
    <w:rsid w:val="00AD61D7"/>
    <w:rsid w:val="00AD6642"/>
    <w:rsid w:val="00AD6962"/>
    <w:rsid w:val="00AD6C5D"/>
    <w:rsid w:val="00AD6D60"/>
    <w:rsid w:val="00AD6EDB"/>
    <w:rsid w:val="00AD6F0B"/>
    <w:rsid w:val="00AD722B"/>
    <w:rsid w:val="00AD7586"/>
    <w:rsid w:val="00AD76D8"/>
    <w:rsid w:val="00AD7856"/>
    <w:rsid w:val="00AD7E03"/>
    <w:rsid w:val="00AE0102"/>
    <w:rsid w:val="00AE0533"/>
    <w:rsid w:val="00AE05EB"/>
    <w:rsid w:val="00AE06E6"/>
    <w:rsid w:val="00AE1554"/>
    <w:rsid w:val="00AE1603"/>
    <w:rsid w:val="00AE17CF"/>
    <w:rsid w:val="00AE186B"/>
    <w:rsid w:val="00AE1DEC"/>
    <w:rsid w:val="00AE23C6"/>
    <w:rsid w:val="00AE286A"/>
    <w:rsid w:val="00AE2A98"/>
    <w:rsid w:val="00AE2C96"/>
    <w:rsid w:val="00AE2CE5"/>
    <w:rsid w:val="00AE311A"/>
    <w:rsid w:val="00AE3354"/>
    <w:rsid w:val="00AE37AC"/>
    <w:rsid w:val="00AE3917"/>
    <w:rsid w:val="00AE3F58"/>
    <w:rsid w:val="00AE4116"/>
    <w:rsid w:val="00AE4496"/>
    <w:rsid w:val="00AE4607"/>
    <w:rsid w:val="00AE46B8"/>
    <w:rsid w:val="00AE4964"/>
    <w:rsid w:val="00AE4A96"/>
    <w:rsid w:val="00AE511E"/>
    <w:rsid w:val="00AE5203"/>
    <w:rsid w:val="00AE547B"/>
    <w:rsid w:val="00AE5955"/>
    <w:rsid w:val="00AE5AA4"/>
    <w:rsid w:val="00AE5BB0"/>
    <w:rsid w:val="00AE5E34"/>
    <w:rsid w:val="00AE6100"/>
    <w:rsid w:val="00AE649A"/>
    <w:rsid w:val="00AE653B"/>
    <w:rsid w:val="00AE6936"/>
    <w:rsid w:val="00AE6D61"/>
    <w:rsid w:val="00AE6DCD"/>
    <w:rsid w:val="00AE6FFA"/>
    <w:rsid w:val="00AE7015"/>
    <w:rsid w:val="00AE7120"/>
    <w:rsid w:val="00AE71BF"/>
    <w:rsid w:val="00AE738F"/>
    <w:rsid w:val="00AE73B1"/>
    <w:rsid w:val="00AE7817"/>
    <w:rsid w:val="00AE7A79"/>
    <w:rsid w:val="00AE7B94"/>
    <w:rsid w:val="00AE7CCB"/>
    <w:rsid w:val="00AE7CEB"/>
    <w:rsid w:val="00AE7D3A"/>
    <w:rsid w:val="00AF049A"/>
    <w:rsid w:val="00AF04A0"/>
    <w:rsid w:val="00AF0B07"/>
    <w:rsid w:val="00AF0B4C"/>
    <w:rsid w:val="00AF0CCC"/>
    <w:rsid w:val="00AF0CD2"/>
    <w:rsid w:val="00AF0DFB"/>
    <w:rsid w:val="00AF15BD"/>
    <w:rsid w:val="00AF15C1"/>
    <w:rsid w:val="00AF17A4"/>
    <w:rsid w:val="00AF181E"/>
    <w:rsid w:val="00AF1A0C"/>
    <w:rsid w:val="00AF1C88"/>
    <w:rsid w:val="00AF2153"/>
    <w:rsid w:val="00AF2192"/>
    <w:rsid w:val="00AF238D"/>
    <w:rsid w:val="00AF2B90"/>
    <w:rsid w:val="00AF2DB3"/>
    <w:rsid w:val="00AF2F47"/>
    <w:rsid w:val="00AF2F8C"/>
    <w:rsid w:val="00AF33EE"/>
    <w:rsid w:val="00AF34F4"/>
    <w:rsid w:val="00AF35A3"/>
    <w:rsid w:val="00AF3629"/>
    <w:rsid w:val="00AF36DA"/>
    <w:rsid w:val="00AF3736"/>
    <w:rsid w:val="00AF3C63"/>
    <w:rsid w:val="00AF3E48"/>
    <w:rsid w:val="00AF3E9A"/>
    <w:rsid w:val="00AF400E"/>
    <w:rsid w:val="00AF414F"/>
    <w:rsid w:val="00AF4370"/>
    <w:rsid w:val="00AF483A"/>
    <w:rsid w:val="00AF4940"/>
    <w:rsid w:val="00AF4A14"/>
    <w:rsid w:val="00AF4D77"/>
    <w:rsid w:val="00AF50D6"/>
    <w:rsid w:val="00AF5428"/>
    <w:rsid w:val="00AF5487"/>
    <w:rsid w:val="00AF5677"/>
    <w:rsid w:val="00AF56A0"/>
    <w:rsid w:val="00AF5A6A"/>
    <w:rsid w:val="00AF5B79"/>
    <w:rsid w:val="00AF5C5F"/>
    <w:rsid w:val="00AF5D67"/>
    <w:rsid w:val="00AF6397"/>
    <w:rsid w:val="00AF65F6"/>
    <w:rsid w:val="00AF7052"/>
    <w:rsid w:val="00AF714A"/>
    <w:rsid w:val="00AF7497"/>
    <w:rsid w:val="00AF753B"/>
    <w:rsid w:val="00AF75F3"/>
    <w:rsid w:val="00AF76FC"/>
    <w:rsid w:val="00AF78AB"/>
    <w:rsid w:val="00AF7919"/>
    <w:rsid w:val="00AF7F8A"/>
    <w:rsid w:val="00B00878"/>
    <w:rsid w:val="00B00FA4"/>
    <w:rsid w:val="00B00FC8"/>
    <w:rsid w:val="00B01431"/>
    <w:rsid w:val="00B014A5"/>
    <w:rsid w:val="00B01528"/>
    <w:rsid w:val="00B01A87"/>
    <w:rsid w:val="00B01BA2"/>
    <w:rsid w:val="00B01C54"/>
    <w:rsid w:val="00B021A4"/>
    <w:rsid w:val="00B02232"/>
    <w:rsid w:val="00B025C4"/>
    <w:rsid w:val="00B028DE"/>
    <w:rsid w:val="00B02947"/>
    <w:rsid w:val="00B02F40"/>
    <w:rsid w:val="00B0305A"/>
    <w:rsid w:val="00B0315C"/>
    <w:rsid w:val="00B0331D"/>
    <w:rsid w:val="00B03873"/>
    <w:rsid w:val="00B03E68"/>
    <w:rsid w:val="00B03F10"/>
    <w:rsid w:val="00B03FED"/>
    <w:rsid w:val="00B04243"/>
    <w:rsid w:val="00B042BD"/>
    <w:rsid w:val="00B0438B"/>
    <w:rsid w:val="00B044E1"/>
    <w:rsid w:val="00B0453F"/>
    <w:rsid w:val="00B04596"/>
    <w:rsid w:val="00B04712"/>
    <w:rsid w:val="00B04E6A"/>
    <w:rsid w:val="00B05897"/>
    <w:rsid w:val="00B05E55"/>
    <w:rsid w:val="00B060C4"/>
    <w:rsid w:val="00B06328"/>
    <w:rsid w:val="00B06549"/>
    <w:rsid w:val="00B0691E"/>
    <w:rsid w:val="00B070FB"/>
    <w:rsid w:val="00B07193"/>
    <w:rsid w:val="00B07369"/>
    <w:rsid w:val="00B0743B"/>
    <w:rsid w:val="00B07444"/>
    <w:rsid w:val="00B0753A"/>
    <w:rsid w:val="00B07A8A"/>
    <w:rsid w:val="00B07AD4"/>
    <w:rsid w:val="00B102E1"/>
    <w:rsid w:val="00B10382"/>
    <w:rsid w:val="00B10738"/>
    <w:rsid w:val="00B10921"/>
    <w:rsid w:val="00B10A3D"/>
    <w:rsid w:val="00B10C7B"/>
    <w:rsid w:val="00B10CFD"/>
    <w:rsid w:val="00B10DED"/>
    <w:rsid w:val="00B11112"/>
    <w:rsid w:val="00B115D0"/>
    <w:rsid w:val="00B11DDB"/>
    <w:rsid w:val="00B11FB1"/>
    <w:rsid w:val="00B1254C"/>
    <w:rsid w:val="00B128ED"/>
    <w:rsid w:val="00B1293D"/>
    <w:rsid w:val="00B1297E"/>
    <w:rsid w:val="00B12980"/>
    <w:rsid w:val="00B129E0"/>
    <w:rsid w:val="00B12EA9"/>
    <w:rsid w:val="00B13011"/>
    <w:rsid w:val="00B131EF"/>
    <w:rsid w:val="00B133D9"/>
    <w:rsid w:val="00B13AA5"/>
    <w:rsid w:val="00B13B67"/>
    <w:rsid w:val="00B13DA4"/>
    <w:rsid w:val="00B13E56"/>
    <w:rsid w:val="00B13E75"/>
    <w:rsid w:val="00B140AE"/>
    <w:rsid w:val="00B140C9"/>
    <w:rsid w:val="00B1414F"/>
    <w:rsid w:val="00B14428"/>
    <w:rsid w:val="00B14A49"/>
    <w:rsid w:val="00B14B0B"/>
    <w:rsid w:val="00B14C9A"/>
    <w:rsid w:val="00B14CE1"/>
    <w:rsid w:val="00B14DFC"/>
    <w:rsid w:val="00B14E8B"/>
    <w:rsid w:val="00B151F7"/>
    <w:rsid w:val="00B156DE"/>
    <w:rsid w:val="00B15A75"/>
    <w:rsid w:val="00B15B53"/>
    <w:rsid w:val="00B15E47"/>
    <w:rsid w:val="00B15E86"/>
    <w:rsid w:val="00B1647F"/>
    <w:rsid w:val="00B16851"/>
    <w:rsid w:val="00B168C2"/>
    <w:rsid w:val="00B16EFF"/>
    <w:rsid w:val="00B170B5"/>
    <w:rsid w:val="00B17545"/>
    <w:rsid w:val="00B17F46"/>
    <w:rsid w:val="00B20109"/>
    <w:rsid w:val="00B20189"/>
    <w:rsid w:val="00B20516"/>
    <w:rsid w:val="00B20719"/>
    <w:rsid w:val="00B207AF"/>
    <w:rsid w:val="00B20800"/>
    <w:rsid w:val="00B20B6F"/>
    <w:rsid w:val="00B20D0F"/>
    <w:rsid w:val="00B20EDB"/>
    <w:rsid w:val="00B20F0A"/>
    <w:rsid w:val="00B20F21"/>
    <w:rsid w:val="00B20F6D"/>
    <w:rsid w:val="00B20FBD"/>
    <w:rsid w:val="00B2112E"/>
    <w:rsid w:val="00B21327"/>
    <w:rsid w:val="00B21539"/>
    <w:rsid w:val="00B215DB"/>
    <w:rsid w:val="00B218FF"/>
    <w:rsid w:val="00B21B2F"/>
    <w:rsid w:val="00B22003"/>
    <w:rsid w:val="00B22169"/>
    <w:rsid w:val="00B2219E"/>
    <w:rsid w:val="00B2240A"/>
    <w:rsid w:val="00B22628"/>
    <w:rsid w:val="00B22804"/>
    <w:rsid w:val="00B22C81"/>
    <w:rsid w:val="00B2340D"/>
    <w:rsid w:val="00B23D06"/>
    <w:rsid w:val="00B23DE7"/>
    <w:rsid w:val="00B23E26"/>
    <w:rsid w:val="00B23FC5"/>
    <w:rsid w:val="00B24092"/>
    <w:rsid w:val="00B241A5"/>
    <w:rsid w:val="00B244DA"/>
    <w:rsid w:val="00B24560"/>
    <w:rsid w:val="00B24615"/>
    <w:rsid w:val="00B246CE"/>
    <w:rsid w:val="00B249A1"/>
    <w:rsid w:val="00B24B19"/>
    <w:rsid w:val="00B24B3B"/>
    <w:rsid w:val="00B25017"/>
    <w:rsid w:val="00B2512F"/>
    <w:rsid w:val="00B254A5"/>
    <w:rsid w:val="00B259ED"/>
    <w:rsid w:val="00B25A63"/>
    <w:rsid w:val="00B25F19"/>
    <w:rsid w:val="00B25FF2"/>
    <w:rsid w:val="00B2604B"/>
    <w:rsid w:val="00B260AE"/>
    <w:rsid w:val="00B26704"/>
    <w:rsid w:val="00B267B9"/>
    <w:rsid w:val="00B268AB"/>
    <w:rsid w:val="00B26C16"/>
    <w:rsid w:val="00B27002"/>
    <w:rsid w:val="00B270E4"/>
    <w:rsid w:val="00B27324"/>
    <w:rsid w:val="00B274E0"/>
    <w:rsid w:val="00B27665"/>
    <w:rsid w:val="00B27EC7"/>
    <w:rsid w:val="00B27F22"/>
    <w:rsid w:val="00B30750"/>
    <w:rsid w:val="00B30DCD"/>
    <w:rsid w:val="00B31072"/>
    <w:rsid w:val="00B3132F"/>
    <w:rsid w:val="00B317D8"/>
    <w:rsid w:val="00B319F2"/>
    <w:rsid w:val="00B31F31"/>
    <w:rsid w:val="00B31F3D"/>
    <w:rsid w:val="00B322B6"/>
    <w:rsid w:val="00B326E6"/>
    <w:rsid w:val="00B326F6"/>
    <w:rsid w:val="00B3278A"/>
    <w:rsid w:val="00B32B7B"/>
    <w:rsid w:val="00B32E2D"/>
    <w:rsid w:val="00B32E66"/>
    <w:rsid w:val="00B33008"/>
    <w:rsid w:val="00B331D1"/>
    <w:rsid w:val="00B334FF"/>
    <w:rsid w:val="00B33C2B"/>
    <w:rsid w:val="00B33E9B"/>
    <w:rsid w:val="00B3422D"/>
    <w:rsid w:val="00B345AA"/>
    <w:rsid w:val="00B34697"/>
    <w:rsid w:val="00B349AB"/>
    <w:rsid w:val="00B34A8B"/>
    <w:rsid w:val="00B34AFF"/>
    <w:rsid w:val="00B34B43"/>
    <w:rsid w:val="00B34C59"/>
    <w:rsid w:val="00B34D23"/>
    <w:rsid w:val="00B35094"/>
    <w:rsid w:val="00B352DF"/>
    <w:rsid w:val="00B35358"/>
    <w:rsid w:val="00B3550E"/>
    <w:rsid w:val="00B35811"/>
    <w:rsid w:val="00B35B65"/>
    <w:rsid w:val="00B35C46"/>
    <w:rsid w:val="00B35D2F"/>
    <w:rsid w:val="00B35EBC"/>
    <w:rsid w:val="00B36003"/>
    <w:rsid w:val="00B36254"/>
    <w:rsid w:val="00B3648B"/>
    <w:rsid w:val="00B36571"/>
    <w:rsid w:val="00B3663A"/>
    <w:rsid w:val="00B3690A"/>
    <w:rsid w:val="00B36D5F"/>
    <w:rsid w:val="00B36FC5"/>
    <w:rsid w:val="00B374AC"/>
    <w:rsid w:val="00B374B5"/>
    <w:rsid w:val="00B37589"/>
    <w:rsid w:val="00B37C97"/>
    <w:rsid w:val="00B37CFC"/>
    <w:rsid w:val="00B37D49"/>
    <w:rsid w:val="00B37E8F"/>
    <w:rsid w:val="00B37F67"/>
    <w:rsid w:val="00B37FC8"/>
    <w:rsid w:val="00B403BA"/>
    <w:rsid w:val="00B405B7"/>
    <w:rsid w:val="00B40646"/>
    <w:rsid w:val="00B40669"/>
    <w:rsid w:val="00B40888"/>
    <w:rsid w:val="00B40E55"/>
    <w:rsid w:val="00B40F59"/>
    <w:rsid w:val="00B41119"/>
    <w:rsid w:val="00B41256"/>
    <w:rsid w:val="00B4133C"/>
    <w:rsid w:val="00B41383"/>
    <w:rsid w:val="00B416BD"/>
    <w:rsid w:val="00B41A95"/>
    <w:rsid w:val="00B41D68"/>
    <w:rsid w:val="00B41DA5"/>
    <w:rsid w:val="00B41E93"/>
    <w:rsid w:val="00B42055"/>
    <w:rsid w:val="00B42079"/>
    <w:rsid w:val="00B42340"/>
    <w:rsid w:val="00B429B6"/>
    <w:rsid w:val="00B42D15"/>
    <w:rsid w:val="00B42D6F"/>
    <w:rsid w:val="00B4317A"/>
    <w:rsid w:val="00B4329C"/>
    <w:rsid w:val="00B43321"/>
    <w:rsid w:val="00B4365B"/>
    <w:rsid w:val="00B438F4"/>
    <w:rsid w:val="00B43A7B"/>
    <w:rsid w:val="00B43D5F"/>
    <w:rsid w:val="00B43EED"/>
    <w:rsid w:val="00B43F24"/>
    <w:rsid w:val="00B44000"/>
    <w:rsid w:val="00B44227"/>
    <w:rsid w:val="00B44420"/>
    <w:rsid w:val="00B4459E"/>
    <w:rsid w:val="00B446D0"/>
    <w:rsid w:val="00B44708"/>
    <w:rsid w:val="00B451D8"/>
    <w:rsid w:val="00B454FA"/>
    <w:rsid w:val="00B45543"/>
    <w:rsid w:val="00B45562"/>
    <w:rsid w:val="00B45683"/>
    <w:rsid w:val="00B459BA"/>
    <w:rsid w:val="00B45B4B"/>
    <w:rsid w:val="00B45BDF"/>
    <w:rsid w:val="00B45C2A"/>
    <w:rsid w:val="00B45C9B"/>
    <w:rsid w:val="00B46113"/>
    <w:rsid w:val="00B461C6"/>
    <w:rsid w:val="00B4628D"/>
    <w:rsid w:val="00B46382"/>
    <w:rsid w:val="00B46708"/>
    <w:rsid w:val="00B4677B"/>
    <w:rsid w:val="00B46813"/>
    <w:rsid w:val="00B46AEC"/>
    <w:rsid w:val="00B46BA4"/>
    <w:rsid w:val="00B46E9A"/>
    <w:rsid w:val="00B4727B"/>
    <w:rsid w:val="00B473FF"/>
    <w:rsid w:val="00B4743C"/>
    <w:rsid w:val="00B4751C"/>
    <w:rsid w:val="00B47A58"/>
    <w:rsid w:val="00B47D0A"/>
    <w:rsid w:val="00B47ECB"/>
    <w:rsid w:val="00B502D8"/>
    <w:rsid w:val="00B5047B"/>
    <w:rsid w:val="00B50A4B"/>
    <w:rsid w:val="00B50D7C"/>
    <w:rsid w:val="00B5152E"/>
    <w:rsid w:val="00B515AC"/>
    <w:rsid w:val="00B51B74"/>
    <w:rsid w:val="00B51E62"/>
    <w:rsid w:val="00B51F0E"/>
    <w:rsid w:val="00B5213E"/>
    <w:rsid w:val="00B52261"/>
    <w:rsid w:val="00B5232A"/>
    <w:rsid w:val="00B5234C"/>
    <w:rsid w:val="00B52571"/>
    <w:rsid w:val="00B52689"/>
    <w:rsid w:val="00B52C70"/>
    <w:rsid w:val="00B53160"/>
    <w:rsid w:val="00B5338B"/>
    <w:rsid w:val="00B533B3"/>
    <w:rsid w:val="00B53698"/>
    <w:rsid w:val="00B53B2E"/>
    <w:rsid w:val="00B53F36"/>
    <w:rsid w:val="00B53FC3"/>
    <w:rsid w:val="00B542CC"/>
    <w:rsid w:val="00B5462A"/>
    <w:rsid w:val="00B54930"/>
    <w:rsid w:val="00B54990"/>
    <w:rsid w:val="00B54A41"/>
    <w:rsid w:val="00B54E82"/>
    <w:rsid w:val="00B55BD3"/>
    <w:rsid w:val="00B55BD4"/>
    <w:rsid w:val="00B55F25"/>
    <w:rsid w:val="00B560C1"/>
    <w:rsid w:val="00B562D8"/>
    <w:rsid w:val="00B565B0"/>
    <w:rsid w:val="00B566A2"/>
    <w:rsid w:val="00B5688D"/>
    <w:rsid w:val="00B56954"/>
    <w:rsid w:val="00B569A9"/>
    <w:rsid w:val="00B56AE0"/>
    <w:rsid w:val="00B56C78"/>
    <w:rsid w:val="00B5730B"/>
    <w:rsid w:val="00B5741A"/>
    <w:rsid w:val="00B57429"/>
    <w:rsid w:val="00B574AA"/>
    <w:rsid w:val="00B574F4"/>
    <w:rsid w:val="00B57AD4"/>
    <w:rsid w:val="00B57B6C"/>
    <w:rsid w:val="00B57BB9"/>
    <w:rsid w:val="00B57DC6"/>
    <w:rsid w:val="00B57F2D"/>
    <w:rsid w:val="00B6001B"/>
    <w:rsid w:val="00B60044"/>
    <w:rsid w:val="00B604C7"/>
    <w:rsid w:val="00B60527"/>
    <w:rsid w:val="00B60585"/>
    <w:rsid w:val="00B60613"/>
    <w:rsid w:val="00B60B26"/>
    <w:rsid w:val="00B60E73"/>
    <w:rsid w:val="00B60FFD"/>
    <w:rsid w:val="00B610AE"/>
    <w:rsid w:val="00B611E9"/>
    <w:rsid w:val="00B617FF"/>
    <w:rsid w:val="00B61894"/>
    <w:rsid w:val="00B61B7A"/>
    <w:rsid w:val="00B61DF4"/>
    <w:rsid w:val="00B62025"/>
    <w:rsid w:val="00B623E4"/>
    <w:rsid w:val="00B623F1"/>
    <w:rsid w:val="00B625C3"/>
    <w:rsid w:val="00B626D1"/>
    <w:rsid w:val="00B6276B"/>
    <w:rsid w:val="00B62817"/>
    <w:rsid w:val="00B6289B"/>
    <w:rsid w:val="00B6294E"/>
    <w:rsid w:val="00B6295F"/>
    <w:rsid w:val="00B62CDB"/>
    <w:rsid w:val="00B6301B"/>
    <w:rsid w:val="00B630D4"/>
    <w:rsid w:val="00B63136"/>
    <w:rsid w:val="00B632E8"/>
    <w:rsid w:val="00B63642"/>
    <w:rsid w:val="00B63832"/>
    <w:rsid w:val="00B63966"/>
    <w:rsid w:val="00B63E14"/>
    <w:rsid w:val="00B63F8A"/>
    <w:rsid w:val="00B6453F"/>
    <w:rsid w:val="00B64643"/>
    <w:rsid w:val="00B64D16"/>
    <w:rsid w:val="00B64F03"/>
    <w:rsid w:val="00B650F3"/>
    <w:rsid w:val="00B651DA"/>
    <w:rsid w:val="00B6591D"/>
    <w:rsid w:val="00B65A19"/>
    <w:rsid w:val="00B6604C"/>
    <w:rsid w:val="00B6662F"/>
    <w:rsid w:val="00B66ADC"/>
    <w:rsid w:val="00B67070"/>
    <w:rsid w:val="00B67247"/>
    <w:rsid w:val="00B672A2"/>
    <w:rsid w:val="00B67699"/>
    <w:rsid w:val="00B677CF"/>
    <w:rsid w:val="00B67932"/>
    <w:rsid w:val="00B7070B"/>
    <w:rsid w:val="00B70A45"/>
    <w:rsid w:val="00B70A66"/>
    <w:rsid w:val="00B70C8A"/>
    <w:rsid w:val="00B70CA0"/>
    <w:rsid w:val="00B70D9D"/>
    <w:rsid w:val="00B7120E"/>
    <w:rsid w:val="00B7134F"/>
    <w:rsid w:val="00B713EA"/>
    <w:rsid w:val="00B713FD"/>
    <w:rsid w:val="00B715A1"/>
    <w:rsid w:val="00B716B9"/>
    <w:rsid w:val="00B716C7"/>
    <w:rsid w:val="00B71D9C"/>
    <w:rsid w:val="00B72237"/>
    <w:rsid w:val="00B72AA5"/>
    <w:rsid w:val="00B72AE1"/>
    <w:rsid w:val="00B731D7"/>
    <w:rsid w:val="00B734AB"/>
    <w:rsid w:val="00B73755"/>
    <w:rsid w:val="00B737FB"/>
    <w:rsid w:val="00B7386B"/>
    <w:rsid w:val="00B73A04"/>
    <w:rsid w:val="00B73D59"/>
    <w:rsid w:val="00B73FC9"/>
    <w:rsid w:val="00B74043"/>
    <w:rsid w:val="00B742AE"/>
    <w:rsid w:val="00B7436F"/>
    <w:rsid w:val="00B74490"/>
    <w:rsid w:val="00B74624"/>
    <w:rsid w:val="00B746AE"/>
    <w:rsid w:val="00B747BF"/>
    <w:rsid w:val="00B74E74"/>
    <w:rsid w:val="00B75561"/>
    <w:rsid w:val="00B75881"/>
    <w:rsid w:val="00B75B9A"/>
    <w:rsid w:val="00B75DCD"/>
    <w:rsid w:val="00B76007"/>
    <w:rsid w:val="00B7622A"/>
    <w:rsid w:val="00B76724"/>
    <w:rsid w:val="00B76740"/>
    <w:rsid w:val="00B7684E"/>
    <w:rsid w:val="00B76A55"/>
    <w:rsid w:val="00B76E1B"/>
    <w:rsid w:val="00B7761B"/>
    <w:rsid w:val="00B777A1"/>
    <w:rsid w:val="00B7787E"/>
    <w:rsid w:val="00B77D9E"/>
    <w:rsid w:val="00B77E9A"/>
    <w:rsid w:val="00B77EC3"/>
    <w:rsid w:val="00B80051"/>
    <w:rsid w:val="00B80358"/>
    <w:rsid w:val="00B80628"/>
    <w:rsid w:val="00B80930"/>
    <w:rsid w:val="00B814B4"/>
    <w:rsid w:val="00B8197B"/>
    <w:rsid w:val="00B81A5E"/>
    <w:rsid w:val="00B81BA4"/>
    <w:rsid w:val="00B81BB7"/>
    <w:rsid w:val="00B81C0D"/>
    <w:rsid w:val="00B821F2"/>
    <w:rsid w:val="00B823FB"/>
    <w:rsid w:val="00B828BC"/>
    <w:rsid w:val="00B8309F"/>
    <w:rsid w:val="00B835EA"/>
    <w:rsid w:val="00B83797"/>
    <w:rsid w:val="00B83848"/>
    <w:rsid w:val="00B8390C"/>
    <w:rsid w:val="00B83BE9"/>
    <w:rsid w:val="00B83E2E"/>
    <w:rsid w:val="00B83EE5"/>
    <w:rsid w:val="00B83EF1"/>
    <w:rsid w:val="00B84011"/>
    <w:rsid w:val="00B843F2"/>
    <w:rsid w:val="00B84482"/>
    <w:rsid w:val="00B8484B"/>
    <w:rsid w:val="00B849CB"/>
    <w:rsid w:val="00B84A2D"/>
    <w:rsid w:val="00B84C09"/>
    <w:rsid w:val="00B84EEA"/>
    <w:rsid w:val="00B8537D"/>
    <w:rsid w:val="00B8541C"/>
    <w:rsid w:val="00B8562A"/>
    <w:rsid w:val="00B85734"/>
    <w:rsid w:val="00B8584B"/>
    <w:rsid w:val="00B85FF6"/>
    <w:rsid w:val="00B86145"/>
    <w:rsid w:val="00B862A2"/>
    <w:rsid w:val="00B867BA"/>
    <w:rsid w:val="00B86922"/>
    <w:rsid w:val="00B86D4C"/>
    <w:rsid w:val="00B86E00"/>
    <w:rsid w:val="00B874EB"/>
    <w:rsid w:val="00B8759C"/>
    <w:rsid w:val="00B8762F"/>
    <w:rsid w:val="00B8797E"/>
    <w:rsid w:val="00B879CA"/>
    <w:rsid w:val="00B87B26"/>
    <w:rsid w:val="00B87B84"/>
    <w:rsid w:val="00B87DC4"/>
    <w:rsid w:val="00B9038D"/>
    <w:rsid w:val="00B90625"/>
    <w:rsid w:val="00B90670"/>
    <w:rsid w:val="00B907A9"/>
    <w:rsid w:val="00B90854"/>
    <w:rsid w:val="00B90878"/>
    <w:rsid w:val="00B909C4"/>
    <w:rsid w:val="00B90CB8"/>
    <w:rsid w:val="00B914B3"/>
    <w:rsid w:val="00B914FE"/>
    <w:rsid w:val="00B91624"/>
    <w:rsid w:val="00B917CB"/>
    <w:rsid w:val="00B91BFD"/>
    <w:rsid w:val="00B9248D"/>
    <w:rsid w:val="00B925D8"/>
    <w:rsid w:val="00B925FC"/>
    <w:rsid w:val="00B92686"/>
    <w:rsid w:val="00B927D5"/>
    <w:rsid w:val="00B92821"/>
    <w:rsid w:val="00B92979"/>
    <w:rsid w:val="00B92A1E"/>
    <w:rsid w:val="00B92B75"/>
    <w:rsid w:val="00B92F80"/>
    <w:rsid w:val="00B93361"/>
    <w:rsid w:val="00B933F1"/>
    <w:rsid w:val="00B93725"/>
    <w:rsid w:val="00B9386D"/>
    <w:rsid w:val="00B939A0"/>
    <w:rsid w:val="00B93AEA"/>
    <w:rsid w:val="00B93DF9"/>
    <w:rsid w:val="00B93F0C"/>
    <w:rsid w:val="00B9419B"/>
    <w:rsid w:val="00B943E2"/>
    <w:rsid w:val="00B94480"/>
    <w:rsid w:val="00B946D0"/>
    <w:rsid w:val="00B94EB5"/>
    <w:rsid w:val="00B94F35"/>
    <w:rsid w:val="00B95252"/>
    <w:rsid w:val="00B9548C"/>
    <w:rsid w:val="00B95BAB"/>
    <w:rsid w:val="00B95F1F"/>
    <w:rsid w:val="00B962AD"/>
    <w:rsid w:val="00B962DA"/>
    <w:rsid w:val="00B9657E"/>
    <w:rsid w:val="00B96B8F"/>
    <w:rsid w:val="00B96BA7"/>
    <w:rsid w:val="00B96F2A"/>
    <w:rsid w:val="00B970E0"/>
    <w:rsid w:val="00B97211"/>
    <w:rsid w:val="00B972B4"/>
    <w:rsid w:val="00B9757C"/>
    <w:rsid w:val="00B97585"/>
    <w:rsid w:val="00B97669"/>
    <w:rsid w:val="00B9791C"/>
    <w:rsid w:val="00B97D24"/>
    <w:rsid w:val="00B97F58"/>
    <w:rsid w:val="00BA0653"/>
    <w:rsid w:val="00BA066F"/>
    <w:rsid w:val="00BA06B3"/>
    <w:rsid w:val="00BA0797"/>
    <w:rsid w:val="00BA0914"/>
    <w:rsid w:val="00BA0C28"/>
    <w:rsid w:val="00BA1297"/>
    <w:rsid w:val="00BA134C"/>
    <w:rsid w:val="00BA145A"/>
    <w:rsid w:val="00BA1741"/>
    <w:rsid w:val="00BA1ADB"/>
    <w:rsid w:val="00BA1B3D"/>
    <w:rsid w:val="00BA1EC4"/>
    <w:rsid w:val="00BA1F0F"/>
    <w:rsid w:val="00BA20F6"/>
    <w:rsid w:val="00BA219E"/>
    <w:rsid w:val="00BA27A9"/>
    <w:rsid w:val="00BA3303"/>
    <w:rsid w:val="00BA352E"/>
    <w:rsid w:val="00BA382E"/>
    <w:rsid w:val="00BA389C"/>
    <w:rsid w:val="00BA4150"/>
    <w:rsid w:val="00BA44B4"/>
    <w:rsid w:val="00BA4715"/>
    <w:rsid w:val="00BA4810"/>
    <w:rsid w:val="00BA4852"/>
    <w:rsid w:val="00BA49AC"/>
    <w:rsid w:val="00BA4AD0"/>
    <w:rsid w:val="00BA510F"/>
    <w:rsid w:val="00BA5370"/>
    <w:rsid w:val="00BA5592"/>
    <w:rsid w:val="00BA55E7"/>
    <w:rsid w:val="00BA5827"/>
    <w:rsid w:val="00BA5878"/>
    <w:rsid w:val="00BA5928"/>
    <w:rsid w:val="00BA5953"/>
    <w:rsid w:val="00BA5A33"/>
    <w:rsid w:val="00BA5BEE"/>
    <w:rsid w:val="00BA5CBA"/>
    <w:rsid w:val="00BA6113"/>
    <w:rsid w:val="00BA61FD"/>
    <w:rsid w:val="00BA64CE"/>
    <w:rsid w:val="00BA6A51"/>
    <w:rsid w:val="00BA6BAF"/>
    <w:rsid w:val="00BA6DA8"/>
    <w:rsid w:val="00BA6F89"/>
    <w:rsid w:val="00BA7282"/>
    <w:rsid w:val="00BA7408"/>
    <w:rsid w:val="00BA7593"/>
    <w:rsid w:val="00BA785A"/>
    <w:rsid w:val="00BA7CC2"/>
    <w:rsid w:val="00BB00A3"/>
    <w:rsid w:val="00BB0460"/>
    <w:rsid w:val="00BB060E"/>
    <w:rsid w:val="00BB06ED"/>
    <w:rsid w:val="00BB0BF2"/>
    <w:rsid w:val="00BB0EB7"/>
    <w:rsid w:val="00BB12D2"/>
    <w:rsid w:val="00BB164B"/>
    <w:rsid w:val="00BB16C3"/>
    <w:rsid w:val="00BB1AD6"/>
    <w:rsid w:val="00BB20DA"/>
    <w:rsid w:val="00BB266E"/>
    <w:rsid w:val="00BB2DBC"/>
    <w:rsid w:val="00BB2ECB"/>
    <w:rsid w:val="00BB3092"/>
    <w:rsid w:val="00BB352A"/>
    <w:rsid w:val="00BB364B"/>
    <w:rsid w:val="00BB371B"/>
    <w:rsid w:val="00BB3739"/>
    <w:rsid w:val="00BB3920"/>
    <w:rsid w:val="00BB39B9"/>
    <w:rsid w:val="00BB3FEE"/>
    <w:rsid w:val="00BB40AF"/>
    <w:rsid w:val="00BB465F"/>
    <w:rsid w:val="00BB473E"/>
    <w:rsid w:val="00BB488F"/>
    <w:rsid w:val="00BB49B0"/>
    <w:rsid w:val="00BB4C08"/>
    <w:rsid w:val="00BB4C96"/>
    <w:rsid w:val="00BB5091"/>
    <w:rsid w:val="00BB57E6"/>
    <w:rsid w:val="00BB5BB4"/>
    <w:rsid w:val="00BB647B"/>
    <w:rsid w:val="00BB6643"/>
    <w:rsid w:val="00BB6809"/>
    <w:rsid w:val="00BB70F6"/>
    <w:rsid w:val="00BB70FB"/>
    <w:rsid w:val="00BB775B"/>
    <w:rsid w:val="00BB790B"/>
    <w:rsid w:val="00BB7B27"/>
    <w:rsid w:val="00BB7BB7"/>
    <w:rsid w:val="00BB7CF4"/>
    <w:rsid w:val="00BC04DD"/>
    <w:rsid w:val="00BC078B"/>
    <w:rsid w:val="00BC07C6"/>
    <w:rsid w:val="00BC093F"/>
    <w:rsid w:val="00BC09E0"/>
    <w:rsid w:val="00BC0DC4"/>
    <w:rsid w:val="00BC0DF5"/>
    <w:rsid w:val="00BC0FEA"/>
    <w:rsid w:val="00BC111B"/>
    <w:rsid w:val="00BC1396"/>
    <w:rsid w:val="00BC1494"/>
    <w:rsid w:val="00BC1890"/>
    <w:rsid w:val="00BC1910"/>
    <w:rsid w:val="00BC198A"/>
    <w:rsid w:val="00BC1AAD"/>
    <w:rsid w:val="00BC1CBD"/>
    <w:rsid w:val="00BC21BA"/>
    <w:rsid w:val="00BC221A"/>
    <w:rsid w:val="00BC23C8"/>
    <w:rsid w:val="00BC2CE7"/>
    <w:rsid w:val="00BC2D98"/>
    <w:rsid w:val="00BC31DF"/>
    <w:rsid w:val="00BC32AA"/>
    <w:rsid w:val="00BC3312"/>
    <w:rsid w:val="00BC33E9"/>
    <w:rsid w:val="00BC372B"/>
    <w:rsid w:val="00BC3E2E"/>
    <w:rsid w:val="00BC3F4F"/>
    <w:rsid w:val="00BC4263"/>
    <w:rsid w:val="00BC4273"/>
    <w:rsid w:val="00BC444D"/>
    <w:rsid w:val="00BC45AF"/>
    <w:rsid w:val="00BC4A70"/>
    <w:rsid w:val="00BC4C40"/>
    <w:rsid w:val="00BC4C90"/>
    <w:rsid w:val="00BC52E2"/>
    <w:rsid w:val="00BC557C"/>
    <w:rsid w:val="00BC5AE0"/>
    <w:rsid w:val="00BC5CFC"/>
    <w:rsid w:val="00BC5F74"/>
    <w:rsid w:val="00BC6558"/>
    <w:rsid w:val="00BC6572"/>
    <w:rsid w:val="00BC663D"/>
    <w:rsid w:val="00BC66AD"/>
    <w:rsid w:val="00BC687C"/>
    <w:rsid w:val="00BC69BA"/>
    <w:rsid w:val="00BC69F5"/>
    <w:rsid w:val="00BC6D41"/>
    <w:rsid w:val="00BC7104"/>
    <w:rsid w:val="00BC7BE2"/>
    <w:rsid w:val="00BC7C52"/>
    <w:rsid w:val="00BC7F7A"/>
    <w:rsid w:val="00BC7FA2"/>
    <w:rsid w:val="00BD00BD"/>
    <w:rsid w:val="00BD00E3"/>
    <w:rsid w:val="00BD067F"/>
    <w:rsid w:val="00BD06BD"/>
    <w:rsid w:val="00BD08C7"/>
    <w:rsid w:val="00BD0A00"/>
    <w:rsid w:val="00BD0B7E"/>
    <w:rsid w:val="00BD0B9A"/>
    <w:rsid w:val="00BD0CF8"/>
    <w:rsid w:val="00BD0E04"/>
    <w:rsid w:val="00BD12B5"/>
    <w:rsid w:val="00BD16B4"/>
    <w:rsid w:val="00BD1ACD"/>
    <w:rsid w:val="00BD1C6B"/>
    <w:rsid w:val="00BD1F81"/>
    <w:rsid w:val="00BD22BA"/>
    <w:rsid w:val="00BD273A"/>
    <w:rsid w:val="00BD2837"/>
    <w:rsid w:val="00BD2BE4"/>
    <w:rsid w:val="00BD2D8E"/>
    <w:rsid w:val="00BD2FE4"/>
    <w:rsid w:val="00BD31A5"/>
    <w:rsid w:val="00BD3C64"/>
    <w:rsid w:val="00BD3ED8"/>
    <w:rsid w:val="00BD467C"/>
    <w:rsid w:val="00BD4785"/>
    <w:rsid w:val="00BD485F"/>
    <w:rsid w:val="00BD4A0F"/>
    <w:rsid w:val="00BD4B4A"/>
    <w:rsid w:val="00BD4D3E"/>
    <w:rsid w:val="00BD508D"/>
    <w:rsid w:val="00BD5135"/>
    <w:rsid w:val="00BD5159"/>
    <w:rsid w:val="00BD524A"/>
    <w:rsid w:val="00BD5A69"/>
    <w:rsid w:val="00BD5BBC"/>
    <w:rsid w:val="00BD6092"/>
    <w:rsid w:val="00BD6227"/>
    <w:rsid w:val="00BD64B9"/>
    <w:rsid w:val="00BD6521"/>
    <w:rsid w:val="00BD667F"/>
    <w:rsid w:val="00BD696A"/>
    <w:rsid w:val="00BD6FFA"/>
    <w:rsid w:val="00BD71AE"/>
    <w:rsid w:val="00BD759D"/>
    <w:rsid w:val="00BD7A15"/>
    <w:rsid w:val="00BD7A77"/>
    <w:rsid w:val="00BD7B93"/>
    <w:rsid w:val="00BD7D53"/>
    <w:rsid w:val="00BE00CA"/>
    <w:rsid w:val="00BE02C7"/>
    <w:rsid w:val="00BE05B7"/>
    <w:rsid w:val="00BE075A"/>
    <w:rsid w:val="00BE0889"/>
    <w:rsid w:val="00BE0A5F"/>
    <w:rsid w:val="00BE0C0D"/>
    <w:rsid w:val="00BE0D28"/>
    <w:rsid w:val="00BE0DFA"/>
    <w:rsid w:val="00BE0E71"/>
    <w:rsid w:val="00BE0E7E"/>
    <w:rsid w:val="00BE1016"/>
    <w:rsid w:val="00BE12A2"/>
    <w:rsid w:val="00BE162F"/>
    <w:rsid w:val="00BE1E74"/>
    <w:rsid w:val="00BE21B7"/>
    <w:rsid w:val="00BE25E7"/>
    <w:rsid w:val="00BE26CB"/>
    <w:rsid w:val="00BE2ABC"/>
    <w:rsid w:val="00BE2E73"/>
    <w:rsid w:val="00BE317B"/>
    <w:rsid w:val="00BE31D9"/>
    <w:rsid w:val="00BE364D"/>
    <w:rsid w:val="00BE3746"/>
    <w:rsid w:val="00BE37A6"/>
    <w:rsid w:val="00BE37E1"/>
    <w:rsid w:val="00BE390D"/>
    <w:rsid w:val="00BE4166"/>
    <w:rsid w:val="00BE461B"/>
    <w:rsid w:val="00BE463C"/>
    <w:rsid w:val="00BE469D"/>
    <w:rsid w:val="00BE47EE"/>
    <w:rsid w:val="00BE49C6"/>
    <w:rsid w:val="00BE4AA4"/>
    <w:rsid w:val="00BE4B94"/>
    <w:rsid w:val="00BE4F4F"/>
    <w:rsid w:val="00BE4F81"/>
    <w:rsid w:val="00BE50DE"/>
    <w:rsid w:val="00BE571A"/>
    <w:rsid w:val="00BE5A4A"/>
    <w:rsid w:val="00BE5ACE"/>
    <w:rsid w:val="00BE5AD5"/>
    <w:rsid w:val="00BE5AED"/>
    <w:rsid w:val="00BE608F"/>
    <w:rsid w:val="00BE6266"/>
    <w:rsid w:val="00BE646A"/>
    <w:rsid w:val="00BE660D"/>
    <w:rsid w:val="00BE6632"/>
    <w:rsid w:val="00BE6AD2"/>
    <w:rsid w:val="00BE6CFC"/>
    <w:rsid w:val="00BE7596"/>
    <w:rsid w:val="00BE7BC3"/>
    <w:rsid w:val="00BE7C27"/>
    <w:rsid w:val="00BE7D10"/>
    <w:rsid w:val="00BE7FD8"/>
    <w:rsid w:val="00BF0280"/>
    <w:rsid w:val="00BF1161"/>
    <w:rsid w:val="00BF1387"/>
    <w:rsid w:val="00BF155E"/>
    <w:rsid w:val="00BF1561"/>
    <w:rsid w:val="00BF1695"/>
    <w:rsid w:val="00BF16A1"/>
    <w:rsid w:val="00BF1753"/>
    <w:rsid w:val="00BF19C1"/>
    <w:rsid w:val="00BF1A5B"/>
    <w:rsid w:val="00BF1BEF"/>
    <w:rsid w:val="00BF1D82"/>
    <w:rsid w:val="00BF1D96"/>
    <w:rsid w:val="00BF1E06"/>
    <w:rsid w:val="00BF1F2E"/>
    <w:rsid w:val="00BF2092"/>
    <w:rsid w:val="00BF2302"/>
    <w:rsid w:val="00BF26C7"/>
    <w:rsid w:val="00BF2B5B"/>
    <w:rsid w:val="00BF2BB6"/>
    <w:rsid w:val="00BF2CA1"/>
    <w:rsid w:val="00BF2CC7"/>
    <w:rsid w:val="00BF2CD1"/>
    <w:rsid w:val="00BF31EE"/>
    <w:rsid w:val="00BF3540"/>
    <w:rsid w:val="00BF3968"/>
    <w:rsid w:val="00BF3BEF"/>
    <w:rsid w:val="00BF4324"/>
    <w:rsid w:val="00BF4834"/>
    <w:rsid w:val="00BF497C"/>
    <w:rsid w:val="00BF49C8"/>
    <w:rsid w:val="00BF4A5B"/>
    <w:rsid w:val="00BF4DBF"/>
    <w:rsid w:val="00BF4DC5"/>
    <w:rsid w:val="00BF5245"/>
    <w:rsid w:val="00BF58AA"/>
    <w:rsid w:val="00BF5C87"/>
    <w:rsid w:val="00BF5CC8"/>
    <w:rsid w:val="00BF5EFB"/>
    <w:rsid w:val="00BF64AF"/>
    <w:rsid w:val="00BF65BF"/>
    <w:rsid w:val="00BF69D4"/>
    <w:rsid w:val="00BF69F1"/>
    <w:rsid w:val="00BF6D74"/>
    <w:rsid w:val="00BF6E07"/>
    <w:rsid w:val="00BF7006"/>
    <w:rsid w:val="00BF7274"/>
    <w:rsid w:val="00BF7651"/>
    <w:rsid w:val="00BF7AAF"/>
    <w:rsid w:val="00BF7C67"/>
    <w:rsid w:val="00BF7D55"/>
    <w:rsid w:val="00BF7D5B"/>
    <w:rsid w:val="00BF7D96"/>
    <w:rsid w:val="00BF7E7A"/>
    <w:rsid w:val="00C0002E"/>
    <w:rsid w:val="00C000AE"/>
    <w:rsid w:val="00C002A3"/>
    <w:rsid w:val="00C002AB"/>
    <w:rsid w:val="00C0038C"/>
    <w:rsid w:val="00C0062A"/>
    <w:rsid w:val="00C00B69"/>
    <w:rsid w:val="00C00C58"/>
    <w:rsid w:val="00C00EFA"/>
    <w:rsid w:val="00C01203"/>
    <w:rsid w:val="00C01676"/>
    <w:rsid w:val="00C01726"/>
    <w:rsid w:val="00C01D41"/>
    <w:rsid w:val="00C01DEC"/>
    <w:rsid w:val="00C01F98"/>
    <w:rsid w:val="00C021B4"/>
    <w:rsid w:val="00C021CA"/>
    <w:rsid w:val="00C02205"/>
    <w:rsid w:val="00C02268"/>
    <w:rsid w:val="00C0246A"/>
    <w:rsid w:val="00C024C3"/>
    <w:rsid w:val="00C02829"/>
    <w:rsid w:val="00C02A04"/>
    <w:rsid w:val="00C02C5C"/>
    <w:rsid w:val="00C0343F"/>
    <w:rsid w:val="00C03725"/>
    <w:rsid w:val="00C03857"/>
    <w:rsid w:val="00C038B5"/>
    <w:rsid w:val="00C0398B"/>
    <w:rsid w:val="00C03B62"/>
    <w:rsid w:val="00C040B3"/>
    <w:rsid w:val="00C041C4"/>
    <w:rsid w:val="00C042B7"/>
    <w:rsid w:val="00C0431E"/>
    <w:rsid w:val="00C04376"/>
    <w:rsid w:val="00C043BA"/>
    <w:rsid w:val="00C0442A"/>
    <w:rsid w:val="00C0452D"/>
    <w:rsid w:val="00C04621"/>
    <w:rsid w:val="00C04EBD"/>
    <w:rsid w:val="00C04F17"/>
    <w:rsid w:val="00C0531C"/>
    <w:rsid w:val="00C053BE"/>
    <w:rsid w:val="00C0555D"/>
    <w:rsid w:val="00C05739"/>
    <w:rsid w:val="00C057E3"/>
    <w:rsid w:val="00C0639A"/>
    <w:rsid w:val="00C063E5"/>
    <w:rsid w:val="00C0661C"/>
    <w:rsid w:val="00C06C33"/>
    <w:rsid w:val="00C06F58"/>
    <w:rsid w:val="00C06FBB"/>
    <w:rsid w:val="00C070E7"/>
    <w:rsid w:val="00C0728B"/>
    <w:rsid w:val="00C073EF"/>
    <w:rsid w:val="00C07A2D"/>
    <w:rsid w:val="00C100E6"/>
    <w:rsid w:val="00C1051A"/>
    <w:rsid w:val="00C10858"/>
    <w:rsid w:val="00C108B2"/>
    <w:rsid w:val="00C10D9F"/>
    <w:rsid w:val="00C10E24"/>
    <w:rsid w:val="00C11060"/>
    <w:rsid w:val="00C11330"/>
    <w:rsid w:val="00C11658"/>
    <w:rsid w:val="00C116B3"/>
    <w:rsid w:val="00C11776"/>
    <w:rsid w:val="00C119DD"/>
    <w:rsid w:val="00C11B3D"/>
    <w:rsid w:val="00C11D78"/>
    <w:rsid w:val="00C11ED7"/>
    <w:rsid w:val="00C11EE9"/>
    <w:rsid w:val="00C11FAF"/>
    <w:rsid w:val="00C120C2"/>
    <w:rsid w:val="00C122A2"/>
    <w:rsid w:val="00C12A69"/>
    <w:rsid w:val="00C12ABB"/>
    <w:rsid w:val="00C12E8F"/>
    <w:rsid w:val="00C130B1"/>
    <w:rsid w:val="00C1374C"/>
    <w:rsid w:val="00C13801"/>
    <w:rsid w:val="00C138C6"/>
    <w:rsid w:val="00C13A12"/>
    <w:rsid w:val="00C13AB5"/>
    <w:rsid w:val="00C14265"/>
    <w:rsid w:val="00C1449C"/>
    <w:rsid w:val="00C14512"/>
    <w:rsid w:val="00C14969"/>
    <w:rsid w:val="00C14A6F"/>
    <w:rsid w:val="00C14AB4"/>
    <w:rsid w:val="00C14CCE"/>
    <w:rsid w:val="00C15198"/>
    <w:rsid w:val="00C153F3"/>
    <w:rsid w:val="00C15413"/>
    <w:rsid w:val="00C15448"/>
    <w:rsid w:val="00C15555"/>
    <w:rsid w:val="00C157FE"/>
    <w:rsid w:val="00C158E2"/>
    <w:rsid w:val="00C15D68"/>
    <w:rsid w:val="00C164D1"/>
    <w:rsid w:val="00C1661A"/>
    <w:rsid w:val="00C1675E"/>
    <w:rsid w:val="00C16D33"/>
    <w:rsid w:val="00C16E18"/>
    <w:rsid w:val="00C16F33"/>
    <w:rsid w:val="00C170C2"/>
    <w:rsid w:val="00C172DC"/>
    <w:rsid w:val="00C17763"/>
    <w:rsid w:val="00C1778A"/>
    <w:rsid w:val="00C17801"/>
    <w:rsid w:val="00C17A3A"/>
    <w:rsid w:val="00C17B4A"/>
    <w:rsid w:val="00C17D62"/>
    <w:rsid w:val="00C17E1F"/>
    <w:rsid w:val="00C2008B"/>
    <w:rsid w:val="00C201F9"/>
    <w:rsid w:val="00C20400"/>
    <w:rsid w:val="00C205B9"/>
    <w:rsid w:val="00C2070A"/>
    <w:rsid w:val="00C209F2"/>
    <w:rsid w:val="00C20CEA"/>
    <w:rsid w:val="00C210A7"/>
    <w:rsid w:val="00C210AF"/>
    <w:rsid w:val="00C2116C"/>
    <w:rsid w:val="00C21198"/>
    <w:rsid w:val="00C21313"/>
    <w:rsid w:val="00C21B6A"/>
    <w:rsid w:val="00C222C1"/>
    <w:rsid w:val="00C22604"/>
    <w:rsid w:val="00C22680"/>
    <w:rsid w:val="00C22BD4"/>
    <w:rsid w:val="00C22C5F"/>
    <w:rsid w:val="00C22F1C"/>
    <w:rsid w:val="00C235CE"/>
    <w:rsid w:val="00C237D9"/>
    <w:rsid w:val="00C23A59"/>
    <w:rsid w:val="00C23AC5"/>
    <w:rsid w:val="00C23CEF"/>
    <w:rsid w:val="00C23E83"/>
    <w:rsid w:val="00C241B6"/>
    <w:rsid w:val="00C24346"/>
    <w:rsid w:val="00C243F4"/>
    <w:rsid w:val="00C24474"/>
    <w:rsid w:val="00C244A3"/>
    <w:rsid w:val="00C245DD"/>
    <w:rsid w:val="00C2491A"/>
    <w:rsid w:val="00C24980"/>
    <w:rsid w:val="00C24A71"/>
    <w:rsid w:val="00C24B0F"/>
    <w:rsid w:val="00C24B22"/>
    <w:rsid w:val="00C24CE4"/>
    <w:rsid w:val="00C24FE5"/>
    <w:rsid w:val="00C25019"/>
    <w:rsid w:val="00C250B0"/>
    <w:rsid w:val="00C250C4"/>
    <w:rsid w:val="00C25163"/>
    <w:rsid w:val="00C25352"/>
    <w:rsid w:val="00C25381"/>
    <w:rsid w:val="00C2538D"/>
    <w:rsid w:val="00C256CF"/>
    <w:rsid w:val="00C25A1A"/>
    <w:rsid w:val="00C25A8C"/>
    <w:rsid w:val="00C25D43"/>
    <w:rsid w:val="00C25E3F"/>
    <w:rsid w:val="00C25F2E"/>
    <w:rsid w:val="00C25FAC"/>
    <w:rsid w:val="00C26004"/>
    <w:rsid w:val="00C26585"/>
    <w:rsid w:val="00C26D87"/>
    <w:rsid w:val="00C27035"/>
    <w:rsid w:val="00C271B3"/>
    <w:rsid w:val="00C2724A"/>
    <w:rsid w:val="00C276F0"/>
    <w:rsid w:val="00C27A4B"/>
    <w:rsid w:val="00C27C66"/>
    <w:rsid w:val="00C27EB4"/>
    <w:rsid w:val="00C30049"/>
    <w:rsid w:val="00C3014D"/>
    <w:rsid w:val="00C30615"/>
    <w:rsid w:val="00C3090F"/>
    <w:rsid w:val="00C30AFC"/>
    <w:rsid w:val="00C30B09"/>
    <w:rsid w:val="00C30BFA"/>
    <w:rsid w:val="00C30CE0"/>
    <w:rsid w:val="00C30F48"/>
    <w:rsid w:val="00C31350"/>
    <w:rsid w:val="00C313D2"/>
    <w:rsid w:val="00C314EE"/>
    <w:rsid w:val="00C315A1"/>
    <w:rsid w:val="00C315BB"/>
    <w:rsid w:val="00C3174C"/>
    <w:rsid w:val="00C317E4"/>
    <w:rsid w:val="00C31825"/>
    <w:rsid w:val="00C318A6"/>
    <w:rsid w:val="00C3194F"/>
    <w:rsid w:val="00C319C9"/>
    <w:rsid w:val="00C31B23"/>
    <w:rsid w:val="00C31C33"/>
    <w:rsid w:val="00C32423"/>
    <w:rsid w:val="00C325F9"/>
    <w:rsid w:val="00C3281F"/>
    <w:rsid w:val="00C32862"/>
    <w:rsid w:val="00C32C4D"/>
    <w:rsid w:val="00C330FD"/>
    <w:rsid w:val="00C33250"/>
    <w:rsid w:val="00C3362D"/>
    <w:rsid w:val="00C3389A"/>
    <w:rsid w:val="00C338F9"/>
    <w:rsid w:val="00C33B4D"/>
    <w:rsid w:val="00C33C77"/>
    <w:rsid w:val="00C33D9A"/>
    <w:rsid w:val="00C3454D"/>
    <w:rsid w:val="00C345AC"/>
    <w:rsid w:val="00C34E41"/>
    <w:rsid w:val="00C34EF0"/>
    <w:rsid w:val="00C34FD4"/>
    <w:rsid w:val="00C35125"/>
    <w:rsid w:val="00C35FD1"/>
    <w:rsid w:val="00C361BB"/>
    <w:rsid w:val="00C362F6"/>
    <w:rsid w:val="00C366D5"/>
    <w:rsid w:val="00C367F5"/>
    <w:rsid w:val="00C36A25"/>
    <w:rsid w:val="00C36D81"/>
    <w:rsid w:val="00C36D9B"/>
    <w:rsid w:val="00C36FC9"/>
    <w:rsid w:val="00C3735C"/>
    <w:rsid w:val="00C37388"/>
    <w:rsid w:val="00C377FB"/>
    <w:rsid w:val="00C37E8D"/>
    <w:rsid w:val="00C37F72"/>
    <w:rsid w:val="00C40022"/>
    <w:rsid w:val="00C40437"/>
    <w:rsid w:val="00C40527"/>
    <w:rsid w:val="00C40557"/>
    <w:rsid w:val="00C4069B"/>
    <w:rsid w:val="00C40836"/>
    <w:rsid w:val="00C4087D"/>
    <w:rsid w:val="00C40BC3"/>
    <w:rsid w:val="00C40D72"/>
    <w:rsid w:val="00C40DC5"/>
    <w:rsid w:val="00C40E29"/>
    <w:rsid w:val="00C40F97"/>
    <w:rsid w:val="00C410E5"/>
    <w:rsid w:val="00C41527"/>
    <w:rsid w:val="00C41856"/>
    <w:rsid w:val="00C41948"/>
    <w:rsid w:val="00C41A1A"/>
    <w:rsid w:val="00C41C76"/>
    <w:rsid w:val="00C41E6C"/>
    <w:rsid w:val="00C42331"/>
    <w:rsid w:val="00C424E0"/>
    <w:rsid w:val="00C42651"/>
    <w:rsid w:val="00C42812"/>
    <w:rsid w:val="00C4284F"/>
    <w:rsid w:val="00C42C06"/>
    <w:rsid w:val="00C42FB8"/>
    <w:rsid w:val="00C42FFE"/>
    <w:rsid w:val="00C4304F"/>
    <w:rsid w:val="00C431A1"/>
    <w:rsid w:val="00C43C54"/>
    <w:rsid w:val="00C441C6"/>
    <w:rsid w:val="00C44292"/>
    <w:rsid w:val="00C447E4"/>
    <w:rsid w:val="00C44840"/>
    <w:rsid w:val="00C44BD6"/>
    <w:rsid w:val="00C44C79"/>
    <w:rsid w:val="00C44E90"/>
    <w:rsid w:val="00C44FD2"/>
    <w:rsid w:val="00C45049"/>
    <w:rsid w:val="00C451C6"/>
    <w:rsid w:val="00C452DB"/>
    <w:rsid w:val="00C4594B"/>
    <w:rsid w:val="00C459B9"/>
    <w:rsid w:val="00C45B04"/>
    <w:rsid w:val="00C45FD9"/>
    <w:rsid w:val="00C462C9"/>
    <w:rsid w:val="00C46828"/>
    <w:rsid w:val="00C46990"/>
    <w:rsid w:val="00C46AA6"/>
    <w:rsid w:val="00C46BA9"/>
    <w:rsid w:val="00C46CD0"/>
    <w:rsid w:val="00C46D69"/>
    <w:rsid w:val="00C47666"/>
    <w:rsid w:val="00C476B2"/>
    <w:rsid w:val="00C5056B"/>
    <w:rsid w:val="00C505D6"/>
    <w:rsid w:val="00C506B7"/>
    <w:rsid w:val="00C50781"/>
    <w:rsid w:val="00C5081A"/>
    <w:rsid w:val="00C50E4D"/>
    <w:rsid w:val="00C50E54"/>
    <w:rsid w:val="00C50F1C"/>
    <w:rsid w:val="00C50FB4"/>
    <w:rsid w:val="00C5183B"/>
    <w:rsid w:val="00C51DFF"/>
    <w:rsid w:val="00C52360"/>
    <w:rsid w:val="00C52465"/>
    <w:rsid w:val="00C527FE"/>
    <w:rsid w:val="00C52C5B"/>
    <w:rsid w:val="00C533FD"/>
    <w:rsid w:val="00C5397E"/>
    <w:rsid w:val="00C539C5"/>
    <w:rsid w:val="00C53E74"/>
    <w:rsid w:val="00C53EBD"/>
    <w:rsid w:val="00C54C68"/>
    <w:rsid w:val="00C54FFD"/>
    <w:rsid w:val="00C550B6"/>
    <w:rsid w:val="00C5521A"/>
    <w:rsid w:val="00C55237"/>
    <w:rsid w:val="00C558F6"/>
    <w:rsid w:val="00C56027"/>
    <w:rsid w:val="00C5624C"/>
    <w:rsid w:val="00C5667E"/>
    <w:rsid w:val="00C56840"/>
    <w:rsid w:val="00C569F6"/>
    <w:rsid w:val="00C56BEF"/>
    <w:rsid w:val="00C56CD4"/>
    <w:rsid w:val="00C56D50"/>
    <w:rsid w:val="00C56FD6"/>
    <w:rsid w:val="00C57463"/>
    <w:rsid w:val="00C57940"/>
    <w:rsid w:val="00C57F53"/>
    <w:rsid w:val="00C60304"/>
    <w:rsid w:val="00C603E6"/>
    <w:rsid w:val="00C6056C"/>
    <w:rsid w:val="00C608E0"/>
    <w:rsid w:val="00C60AF2"/>
    <w:rsid w:val="00C60B9C"/>
    <w:rsid w:val="00C60C62"/>
    <w:rsid w:val="00C60D10"/>
    <w:rsid w:val="00C612E9"/>
    <w:rsid w:val="00C6141C"/>
    <w:rsid w:val="00C61511"/>
    <w:rsid w:val="00C617E4"/>
    <w:rsid w:val="00C61B5A"/>
    <w:rsid w:val="00C61CAF"/>
    <w:rsid w:val="00C61CF7"/>
    <w:rsid w:val="00C61D3F"/>
    <w:rsid w:val="00C61D45"/>
    <w:rsid w:val="00C61E5D"/>
    <w:rsid w:val="00C622D3"/>
    <w:rsid w:val="00C623C4"/>
    <w:rsid w:val="00C62420"/>
    <w:rsid w:val="00C6242B"/>
    <w:rsid w:val="00C62495"/>
    <w:rsid w:val="00C6259C"/>
    <w:rsid w:val="00C62F36"/>
    <w:rsid w:val="00C62F93"/>
    <w:rsid w:val="00C6303B"/>
    <w:rsid w:val="00C63522"/>
    <w:rsid w:val="00C637BB"/>
    <w:rsid w:val="00C63985"/>
    <w:rsid w:val="00C639DF"/>
    <w:rsid w:val="00C63B94"/>
    <w:rsid w:val="00C642A2"/>
    <w:rsid w:val="00C643FB"/>
    <w:rsid w:val="00C64527"/>
    <w:rsid w:val="00C64DB4"/>
    <w:rsid w:val="00C651A4"/>
    <w:rsid w:val="00C65358"/>
    <w:rsid w:val="00C65747"/>
    <w:rsid w:val="00C65754"/>
    <w:rsid w:val="00C65977"/>
    <w:rsid w:val="00C65EBF"/>
    <w:rsid w:val="00C6652A"/>
    <w:rsid w:val="00C66630"/>
    <w:rsid w:val="00C6680E"/>
    <w:rsid w:val="00C66A35"/>
    <w:rsid w:val="00C66C28"/>
    <w:rsid w:val="00C66E67"/>
    <w:rsid w:val="00C66E86"/>
    <w:rsid w:val="00C67030"/>
    <w:rsid w:val="00C671A6"/>
    <w:rsid w:val="00C671CF"/>
    <w:rsid w:val="00C6722A"/>
    <w:rsid w:val="00C675B4"/>
    <w:rsid w:val="00C67732"/>
    <w:rsid w:val="00C67753"/>
    <w:rsid w:val="00C6790C"/>
    <w:rsid w:val="00C67A70"/>
    <w:rsid w:val="00C67BB1"/>
    <w:rsid w:val="00C70116"/>
    <w:rsid w:val="00C70447"/>
    <w:rsid w:val="00C70576"/>
    <w:rsid w:val="00C7058E"/>
    <w:rsid w:val="00C70621"/>
    <w:rsid w:val="00C706FF"/>
    <w:rsid w:val="00C707DE"/>
    <w:rsid w:val="00C708A6"/>
    <w:rsid w:val="00C70AFA"/>
    <w:rsid w:val="00C70B5A"/>
    <w:rsid w:val="00C70B8C"/>
    <w:rsid w:val="00C713DD"/>
    <w:rsid w:val="00C71527"/>
    <w:rsid w:val="00C7174F"/>
    <w:rsid w:val="00C71755"/>
    <w:rsid w:val="00C71E50"/>
    <w:rsid w:val="00C71E8A"/>
    <w:rsid w:val="00C71F98"/>
    <w:rsid w:val="00C71F9A"/>
    <w:rsid w:val="00C7215E"/>
    <w:rsid w:val="00C721DC"/>
    <w:rsid w:val="00C7220C"/>
    <w:rsid w:val="00C72297"/>
    <w:rsid w:val="00C7229E"/>
    <w:rsid w:val="00C729DD"/>
    <w:rsid w:val="00C72C25"/>
    <w:rsid w:val="00C72F2F"/>
    <w:rsid w:val="00C73131"/>
    <w:rsid w:val="00C73432"/>
    <w:rsid w:val="00C7351A"/>
    <w:rsid w:val="00C73730"/>
    <w:rsid w:val="00C73739"/>
    <w:rsid w:val="00C73ADB"/>
    <w:rsid w:val="00C73D3E"/>
    <w:rsid w:val="00C73E51"/>
    <w:rsid w:val="00C7402E"/>
    <w:rsid w:val="00C740BF"/>
    <w:rsid w:val="00C7429C"/>
    <w:rsid w:val="00C7481B"/>
    <w:rsid w:val="00C74DFE"/>
    <w:rsid w:val="00C750B3"/>
    <w:rsid w:val="00C75151"/>
    <w:rsid w:val="00C755C8"/>
    <w:rsid w:val="00C75695"/>
    <w:rsid w:val="00C75728"/>
    <w:rsid w:val="00C75BB7"/>
    <w:rsid w:val="00C761AF"/>
    <w:rsid w:val="00C76A1B"/>
    <w:rsid w:val="00C76B1F"/>
    <w:rsid w:val="00C76B56"/>
    <w:rsid w:val="00C77226"/>
    <w:rsid w:val="00C77458"/>
    <w:rsid w:val="00C7746C"/>
    <w:rsid w:val="00C776FA"/>
    <w:rsid w:val="00C77882"/>
    <w:rsid w:val="00C77BD6"/>
    <w:rsid w:val="00C77C38"/>
    <w:rsid w:val="00C77DD7"/>
    <w:rsid w:val="00C80470"/>
    <w:rsid w:val="00C8061B"/>
    <w:rsid w:val="00C80688"/>
    <w:rsid w:val="00C80DCC"/>
    <w:rsid w:val="00C80FF7"/>
    <w:rsid w:val="00C810BE"/>
    <w:rsid w:val="00C814B9"/>
    <w:rsid w:val="00C8152D"/>
    <w:rsid w:val="00C81746"/>
    <w:rsid w:val="00C81983"/>
    <w:rsid w:val="00C819BE"/>
    <w:rsid w:val="00C81A00"/>
    <w:rsid w:val="00C81C0A"/>
    <w:rsid w:val="00C81DED"/>
    <w:rsid w:val="00C81F23"/>
    <w:rsid w:val="00C825CE"/>
    <w:rsid w:val="00C82884"/>
    <w:rsid w:val="00C82BD5"/>
    <w:rsid w:val="00C82D67"/>
    <w:rsid w:val="00C82E61"/>
    <w:rsid w:val="00C82FA3"/>
    <w:rsid w:val="00C83350"/>
    <w:rsid w:val="00C83485"/>
    <w:rsid w:val="00C8368B"/>
    <w:rsid w:val="00C837F0"/>
    <w:rsid w:val="00C83871"/>
    <w:rsid w:val="00C83AC0"/>
    <w:rsid w:val="00C83FD0"/>
    <w:rsid w:val="00C845B2"/>
    <w:rsid w:val="00C8499F"/>
    <w:rsid w:val="00C84B49"/>
    <w:rsid w:val="00C8518E"/>
    <w:rsid w:val="00C851D6"/>
    <w:rsid w:val="00C85228"/>
    <w:rsid w:val="00C8542A"/>
    <w:rsid w:val="00C858D8"/>
    <w:rsid w:val="00C858F8"/>
    <w:rsid w:val="00C85A68"/>
    <w:rsid w:val="00C85E15"/>
    <w:rsid w:val="00C85EF4"/>
    <w:rsid w:val="00C863B5"/>
    <w:rsid w:val="00C867D5"/>
    <w:rsid w:val="00C869C6"/>
    <w:rsid w:val="00C86A42"/>
    <w:rsid w:val="00C86D7C"/>
    <w:rsid w:val="00C86E4D"/>
    <w:rsid w:val="00C86ED8"/>
    <w:rsid w:val="00C86EF9"/>
    <w:rsid w:val="00C870AB"/>
    <w:rsid w:val="00C87260"/>
    <w:rsid w:val="00C872DC"/>
    <w:rsid w:val="00C87443"/>
    <w:rsid w:val="00C8768F"/>
    <w:rsid w:val="00C902B2"/>
    <w:rsid w:val="00C905CB"/>
    <w:rsid w:val="00C9078B"/>
    <w:rsid w:val="00C90D6C"/>
    <w:rsid w:val="00C90DF4"/>
    <w:rsid w:val="00C9104B"/>
    <w:rsid w:val="00C910B1"/>
    <w:rsid w:val="00C91205"/>
    <w:rsid w:val="00C91340"/>
    <w:rsid w:val="00C916CD"/>
    <w:rsid w:val="00C916F7"/>
    <w:rsid w:val="00C91BD9"/>
    <w:rsid w:val="00C91CE0"/>
    <w:rsid w:val="00C91EA5"/>
    <w:rsid w:val="00C91EC6"/>
    <w:rsid w:val="00C92594"/>
    <w:rsid w:val="00C9272B"/>
    <w:rsid w:val="00C92A19"/>
    <w:rsid w:val="00C92AB4"/>
    <w:rsid w:val="00C92BC1"/>
    <w:rsid w:val="00C92F3E"/>
    <w:rsid w:val="00C93011"/>
    <w:rsid w:val="00C93032"/>
    <w:rsid w:val="00C93884"/>
    <w:rsid w:val="00C93B4B"/>
    <w:rsid w:val="00C93FC1"/>
    <w:rsid w:val="00C94136"/>
    <w:rsid w:val="00C943B3"/>
    <w:rsid w:val="00C94646"/>
    <w:rsid w:val="00C9484D"/>
    <w:rsid w:val="00C94A6B"/>
    <w:rsid w:val="00C94B5B"/>
    <w:rsid w:val="00C94C1F"/>
    <w:rsid w:val="00C94C26"/>
    <w:rsid w:val="00C9503A"/>
    <w:rsid w:val="00C955F8"/>
    <w:rsid w:val="00C956C1"/>
    <w:rsid w:val="00C95893"/>
    <w:rsid w:val="00C960C1"/>
    <w:rsid w:val="00C961FA"/>
    <w:rsid w:val="00C96341"/>
    <w:rsid w:val="00C96775"/>
    <w:rsid w:val="00C967D1"/>
    <w:rsid w:val="00C969F1"/>
    <w:rsid w:val="00C96D0A"/>
    <w:rsid w:val="00C97024"/>
    <w:rsid w:val="00C97A64"/>
    <w:rsid w:val="00C97CB9"/>
    <w:rsid w:val="00C97F7C"/>
    <w:rsid w:val="00CA002F"/>
    <w:rsid w:val="00CA0089"/>
    <w:rsid w:val="00CA011C"/>
    <w:rsid w:val="00CA0393"/>
    <w:rsid w:val="00CA03B3"/>
    <w:rsid w:val="00CA056F"/>
    <w:rsid w:val="00CA0606"/>
    <w:rsid w:val="00CA0949"/>
    <w:rsid w:val="00CA138F"/>
    <w:rsid w:val="00CA18BB"/>
    <w:rsid w:val="00CA196B"/>
    <w:rsid w:val="00CA1B8C"/>
    <w:rsid w:val="00CA1C01"/>
    <w:rsid w:val="00CA1C54"/>
    <w:rsid w:val="00CA1DEE"/>
    <w:rsid w:val="00CA1F0B"/>
    <w:rsid w:val="00CA205D"/>
    <w:rsid w:val="00CA20B3"/>
    <w:rsid w:val="00CA2521"/>
    <w:rsid w:val="00CA2612"/>
    <w:rsid w:val="00CA2614"/>
    <w:rsid w:val="00CA27FD"/>
    <w:rsid w:val="00CA2843"/>
    <w:rsid w:val="00CA2B10"/>
    <w:rsid w:val="00CA2CA1"/>
    <w:rsid w:val="00CA2CAD"/>
    <w:rsid w:val="00CA2E59"/>
    <w:rsid w:val="00CA3003"/>
    <w:rsid w:val="00CA3019"/>
    <w:rsid w:val="00CA3407"/>
    <w:rsid w:val="00CA3570"/>
    <w:rsid w:val="00CA37C3"/>
    <w:rsid w:val="00CA3832"/>
    <w:rsid w:val="00CA3B10"/>
    <w:rsid w:val="00CA3B97"/>
    <w:rsid w:val="00CA3BFD"/>
    <w:rsid w:val="00CA3F40"/>
    <w:rsid w:val="00CA4034"/>
    <w:rsid w:val="00CA4240"/>
    <w:rsid w:val="00CA4266"/>
    <w:rsid w:val="00CA4818"/>
    <w:rsid w:val="00CA497C"/>
    <w:rsid w:val="00CA4D72"/>
    <w:rsid w:val="00CA4E26"/>
    <w:rsid w:val="00CA4E67"/>
    <w:rsid w:val="00CA522B"/>
    <w:rsid w:val="00CA547E"/>
    <w:rsid w:val="00CA55EB"/>
    <w:rsid w:val="00CA5C9A"/>
    <w:rsid w:val="00CA5CA1"/>
    <w:rsid w:val="00CA5D94"/>
    <w:rsid w:val="00CA5E30"/>
    <w:rsid w:val="00CA6073"/>
    <w:rsid w:val="00CA6115"/>
    <w:rsid w:val="00CA6534"/>
    <w:rsid w:val="00CA6675"/>
    <w:rsid w:val="00CA6C7F"/>
    <w:rsid w:val="00CA71FA"/>
    <w:rsid w:val="00CA7240"/>
    <w:rsid w:val="00CA7287"/>
    <w:rsid w:val="00CA7F86"/>
    <w:rsid w:val="00CB0413"/>
    <w:rsid w:val="00CB057A"/>
    <w:rsid w:val="00CB0784"/>
    <w:rsid w:val="00CB080A"/>
    <w:rsid w:val="00CB0BD1"/>
    <w:rsid w:val="00CB0C04"/>
    <w:rsid w:val="00CB0E12"/>
    <w:rsid w:val="00CB1194"/>
    <w:rsid w:val="00CB15B0"/>
    <w:rsid w:val="00CB1BA9"/>
    <w:rsid w:val="00CB1F05"/>
    <w:rsid w:val="00CB1F07"/>
    <w:rsid w:val="00CB1FEF"/>
    <w:rsid w:val="00CB23FF"/>
    <w:rsid w:val="00CB248D"/>
    <w:rsid w:val="00CB24AB"/>
    <w:rsid w:val="00CB24C4"/>
    <w:rsid w:val="00CB294B"/>
    <w:rsid w:val="00CB29B6"/>
    <w:rsid w:val="00CB29BF"/>
    <w:rsid w:val="00CB2BBB"/>
    <w:rsid w:val="00CB2C53"/>
    <w:rsid w:val="00CB2D17"/>
    <w:rsid w:val="00CB303C"/>
    <w:rsid w:val="00CB303D"/>
    <w:rsid w:val="00CB3218"/>
    <w:rsid w:val="00CB33C2"/>
    <w:rsid w:val="00CB37A9"/>
    <w:rsid w:val="00CB37FD"/>
    <w:rsid w:val="00CB3887"/>
    <w:rsid w:val="00CB398F"/>
    <w:rsid w:val="00CB3A6D"/>
    <w:rsid w:val="00CB3B81"/>
    <w:rsid w:val="00CB4940"/>
    <w:rsid w:val="00CB495C"/>
    <w:rsid w:val="00CB4A83"/>
    <w:rsid w:val="00CB4F20"/>
    <w:rsid w:val="00CB5178"/>
    <w:rsid w:val="00CB580E"/>
    <w:rsid w:val="00CB5A91"/>
    <w:rsid w:val="00CB5B46"/>
    <w:rsid w:val="00CB5D44"/>
    <w:rsid w:val="00CB5F29"/>
    <w:rsid w:val="00CB5FB2"/>
    <w:rsid w:val="00CB6270"/>
    <w:rsid w:val="00CB630A"/>
    <w:rsid w:val="00CB631E"/>
    <w:rsid w:val="00CB6C50"/>
    <w:rsid w:val="00CB6FCD"/>
    <w:rsid w:val="00CB70FF"/>
    <w:rsid w:val="00CB758E"/>
    <w:rsid w:val="00CB76CE"/>
    <w:rsid w:val="00CB7AAA"/>
    <w:rsid w:val="00CB7F50"/>
    <w:rsid w:val="00CC017E"/>
    <w:rsid w:val="00CC01A0"/>
    <w:rsid w:val="00CC021A"/>
    <w:rsid w:val="00CC059A"/>
    <w:rsid w:val="00CC0D21"/>
    <w:rsid w:val="00CC0E9B"/>
    <w:rsid w:val="00CC0EBE"/>
    <w:rsid w:val="00CC0ECB"/>
    <w:rsid w:val="00CC133D"/>
    <w:rsid w:val="00CC18C9"/>
    <w:rsid w:val="00CC1A26"/>
    <w:rsid w:val="00CC2110"/>
    <w:rsid w:val="00CC2285"/>
    <w:rsid w:val="00CC24FD"/>
    <w:rsid w:val="00CC2944"/>
    <w:rsid w:val="00CC2DA8"/>
    <w:rsid w:val="00CC316B"/>
    <w:rsid w:val="00CC323E"/>
    <w:rsid w:val="00CC34E7"/>
    <w:rsid w:val="00CC3581"/>
    <w:rsid w:val="00CC3880"/>
    <w:rsid w:val="00CC3E96"/>
    <w:rsid w:val="00CC3E97"/>
    <w:rsid w:val="00CC3F16"/>
    <w:rsid w:val="00CC437D"/>
    <w:rsid w:val="00CC4651"/>
    <w:rsid w:val="00CC47CC"/>
    <w:rsid w:val="00CC485A"/>
    <w:rsid w:val="00CC4980"/>
    <w:rsid w:val="00CC4A6B"/>
    <w:rsid w:val="00CC4D6A"/>
    <w:rsid w:val="00CC4F0C"/>
    <w:rsid w:val="00CC51E4"/>
    <w:rsid w:val="00CC5226"/>
    <w:rsid w:val="00CC530B"/>
    <w:rsid w:val="00CC53B2"/>
    <w:rsid w:val="00CC5575"/>
    <w:rsid w:val="00CC5633"/>
    <w:rsid w:val="00CC5AF0"/>
    <w:rsid w:val="00CC5B79"/>
    <w:rsid w:val="00CC5ECA"/>
    <w:rsid w:val="00CC668A"/>
    <w:rsid w:val="00CC6829"/>
    <w:rsid w:val="00CC68D9"/>
    <w:rsid w:val="00CC6B58"/>
    <w:rsid w:val="00CC6CAB"/>
    <w:rsid w:val="00CC6D57"/>
    <w:rsid w:val="00CC715D"/>
    <w:rsid w:val="00CC7173"/>
    <w:rsid w:val="00CC76D9"/>
    <w:rsid w:val="00CC7F46"/>
    <w:rsid w:val="00CD02B6"/>
    <w:rsid w:val="00CD0321"/>
    <w:rsid w:val="00CD03AB"/>
    <w:rsid w:val="00CD03C7"/>
    <w:rsid w:val="00CD04BA"/>
    <w:rsid w:val="00CD0625"/>
    <w:rsid w:val="00CD0ACC"/>
    <w:rsid w:val="00CD0BE2"/>
    <w:rsid w:val="00CD101D"/>
    <w:rsid w:val="00CD1C6A"/>
    <w:rsid w:val="00CD1E69"/>
    <w:rsid w:val="00CD2146"/>
    <w:rsid w:val="00CD272D"/>
    <w:rsid w:val="00CD2ED1"/>
    <w:rsid w:val="00CD30B6"/>
    <w:rsid w:val="00CD3220"/>
    <w:rsid w:val="00CD34A7"/>
    <w:rsid w:val="00CD3509"/>
    <w:rsid w:val="00CD38B3"/>
    <w:rsid w:val="00CD3E51"/>
    <w:rsid w:val="00CD41C9"/>
    <w:rsid w:val="00CD42CB"/>
    <w:rsid w:val="00CD4664"/>
    <w:rsid w:val="00CD4701"/>
    <w:rsid w:val="00CD472F"/>
    <w:rsid w:val="00CD48B6"/>
    <w:rsid w:val="00CD49B8"/>
    <w:rsid w:val="00CD4B83"/>
    <w:rsid w:val="00CD4CB9"/>
    <w:rsid w:val="00CD4D59"/>
    <w:rsid w:val="00CD4DD4"/>
    <w:rsid w:val="00CD56E5"/>
    <w:rsid w:val="00CD5738"/>
    <w:rsid w:val="00CD5A53"/>
    <w:rsid w:val="00CD6124"/>
    <w:rsid w:val="00CD6177"/>
    <w:rsid w:val="00CD62D9"/>
    <w:rsid w:val="00CD6334"/>
    <w:rsid w:val="00CD653A"/>
    <w:rsid w:val="00CD66EC"/>
    <w:rsid w:val="00CD68FE"/>
    <w:rsid w:val="00CD6C51"/>
    <w:rsid w:val="00CD6D07"/>
    <w:rsid w:val="00CD70C1"/>
    <w:rsid w:val="00CD7241"/>
    <w:rsid w:val="00CD734D"/>
    <w:rsid w:val="00CD74CC"/>
    <w:rsid w:val="00CD7926"/>
    <w:rsid w:val="00CD7A2C"/>
    <w:rsid w:val="00CD7EE6"/>
    <w:rsid w:val="00CE00E1"/>
    <w:rsid w:val="00CE052E"/>
    <w:rsid w:val="00CE07C0"/>
    <w:rsid w:val="00CE07C1"/>
    <w:rsid w:val="00CE08E0"/>
    <w:rsid w:val="00CE09B8"/>
    <w:rsid w:val="00CE0E6E"/>
    <w:rsid w:val="00CE111D"/>
    <w:rsid w:val="00CE1B82"/>
    <w:rsid w:val="00CE1C99"/>
    <w:rsid w:val="00CE1EBE"/>
    <w:rsid w:val="00CE2056"/>
    <w:rsid w:val="00CE24DB"/>
    <w:rsid w:val="00CE278D"/>
    <w:rsid w:val="00CE27FF"/>
    <w:rsid w:val="00CE28FE"/>
    <w:rsid w:val="00CE2E0A"/>
    <w:rsid w:val="00CE3055"/>
    <w:rsid w:val="00CE31BA"/>
    <w:rsid w:val="00CE3A4A"/>
    <w:rsid w:val="00CE408B"/>
    <w:rsid w:val="00CE412B"/>
    <w:rsid w:val="00CE41EF"/>
    <w:rsid w:val="00CE44D7"/>
    <w:rsid w:val="00CE4571"/>
    <w:rsid w:val="00CE45EA"/>
    <w:rsid w:val="00CE4F2D"/>
    <w:rsid w:val="00CE51A1"/>
    <w:rsid w:val="00CE5358"/>
    <w:rsid w:val="00CE53A9"/>
    <w:rsid w:val="00CE55A1"/>
    <w:rsid w:val="00CE59E2"/>
    <w:rsid w:val="00CE5A42"/>
    <w:rsid w:val="00CE5A79"/>
    <w:rsid w:val="00CE5F06"/>
    <w:rsid w:val="00CE5F24"/>
    <w:rsid w:val="00CE5F5E"/>
    <w:rsid w:val="00CE656D"/>
    <w:rsid w:val="00CE67BC"/>
    <w:rsid w:val="00CE7116"/>
    <w:rsid w:val="00CE75C6"/>
    <w:rsid w:val="00CE7768"/>
    <w:rsid w:val="00CE7971"/>
    <w:rsid w:val="00CE7C59"/>
    <w:rsid w:val="00CE7ECD"/>
    <w:rsid w:val="00CE7F0E"/>
    <w:rsid w:val="00CF0A2F"/>
    <w:rsid w:val="00CF0C2D"/>
    <w:rsid w:val="00CF0DA2"/>
    <w:rsid w:val="00CF117D"/>
    <w:rsid w:val="00CF13F3"/>
    <w:rsid w:val="00CF152B"/>
    <w:rsid w:val="00CF1761"/>
    <w:rsid w:val="00CF19D2"/>
    <w:rsid w:val="00CF1A3F"/>
    <w:rsid w:val="00CF1A48"/>
    <w:rsid w:val="00CF1A74"/>
    <w:rsid w:val="00CF1B3D"/>
    <w:rsid w:val="00CF1BBC"/>
    <w:rsid w:val="00CF1C61"/>
    <w:rsid w:val="00CF1CC9"/>
    <w:rsid w:val="00CF1D22"/>
    <w:rsid w:val="00CF1E73"/>
    <w:rsid w:val="00CF1F80"/>
    <w:rsid w:val="00CF1F9B"/>
    <w:rsid w:val="00CF209C"/>
    <w:rsid w:val="00CF2209"/>
    <w:rsid w:val="00CF28E1"/>
    <w:rsid w:val="00CF2996"/>
    <w:rsid w:val="00CF29A5"/>
    <w:rsid w:val="00CF31EC"/>
    <w:rsid w:val="00CF363B"/>
    <w:rsid w:val="00CF3733"/>
    <w:rsid w:val="00CF3808"/>
    <w:rsid w:val="00CF3ADD"/>
    <w:rsid w:val="00CF3C97"/>
    <w:rsid w:val="00CF3E08"/>
    <w:rsid w:val="00CF3E2D"/>
    <w:rsid w:val="00CF3F54"/>
    <w:rsid w:val="00CF4344"/>
    <w:rsid w:val="00CF4DC7"/>
    <w:rsid w:val="00CF4F81"/>
    <w:rsid w:val="00CF5165"/>
    <w:rsid w:val="00CF5210"/>
    <w:rsid w:val="00CF53E2"/>
    <w:rsid w:val="00CF5552"/>
    <w:rsid w:val="00CF5623"/>
    <w:rsid w:val="00CF5794"/>
    <w:rsid w:val="00CF58CF"/>
    <w:rsid w:val="00CF59F1"/>
    <w:rsid w:val="00CF5CFB"/>
    <w:rsid w:val="00CF60C9"/>
    <w:rsid w:val="00CF6368"/>
    <w:rsid w:val="00CF67F1"/>
    <w:rsid w:val="00CF6A05"/>
    <w:rsid w:val="00CF6BC6"/>
    <w:rsid w:val="00CF6CCD"/>
    <w:rsid w:val="00CF6E1B"/>
    <w:rsid w:val="00CF6E2A"/>
    <w:rsid w:val="00CF6EC3"/>
    <w:rsid w:val="00CF718D"/>
    <w:rsid w:val="00CF7293"/>
    <w:rsid w:val="00CF758F"/>
    <w:rsid w:val="00CF78A0"/>
    <w:rsid w:val="00CF794D"/>
    <w:rsid w:val="00CF794E"/>
    <w:rsid w:val="00CF7E71"/>
    <w:rsid w:val="00D000DE"/>
    <w:rsid w:val="00D00510"/>
    <w:rsid w:val="00D00CB2"/>
    <w:rsid w:val="00D00D8F"/>
    <w:rsid w:val="00D01245"/>
    <w:rsid w:val="00D012E9"/>
    <w:rsid w:val="00D0143F"/>
    <w:rsid w:val="00D01692"/>
    <w:rsid w:val="00D0174B"/>
    <w:rsid w:val="00D01778"/>
    <w:rsid w:val="00D0186C"/>
    <w:rsid w:val="00D01AAD"/>
    <w:rsid w:val="00D01C70"/>
    <w:rsid w:val="00D01D88"/>
    <w:rsid w:val="00D01F9C"/>
    <w:rsid w:val="00D021C5"/>
    <w:rsid w:val="00D027F5"/>
    <w:rsid w:val="00D02A26"/>
    <w:rsid w:val="00D02AC1"/>
    <w:rsid w:val="00D02E26"/>
    <w:rsid w:val="00D02F0A"/>
    <w:rsid w:val="00D02FF1"/>
    <w:rsid w:val="00D03042"/>
    <w:rsid w:val="00D032EB"/>
    <w:rsid w:val="00D03538"/>
    <w:rsid w:val="00D038E3"/>
    <w:rsid w:val="00D03C09"/>
    <w:rsid w:val="00D03D1F"/>
    <w:rsid w:val="00D03E0D"/>
    <w:rsid w:val="00D03EA1"/>
    <w:rsid w:val="00D03F05"/>
    <w:rsid w:val="00D03FA1"/>
    <w:rsid w:val="00D04363"/>
    <w:rsid w:val="00D044E1"/>
    <w:rsid w:val="00D04A8F"/>
    <w:rsid w:val="00D04AAB"/>
    <w:rsid w:val="00D04AED"/>
    <w:rsid w:val="00D04AFD"/>
    <w:rsid w:val="00D04CF7"/>
    <w:rsid w:val="00D0542A"/>
    <w:rsid w:val="00D055E2"/>
    <w:rsid w:val="00D0564A"/>
    <w:rsid w:val="00D05920"/>
    <w:rsid w:val="00D06181"/>
    <w:rsid w:val="00D06397"/>
    <w:rsid w:val="00D06510"/>
    <w:rsid w:val="00D0668E"/>
    <w:rsid w:val="00D071E7"/>
    <w:rsid w:val="00D073A1"/>
    <w:rsid w:val="00D07839"/>
    <w:rsid w:val="00D07965"/>
    <w:rsid w:val="00D07970"/>
    <w:rsid w:val="00D07A51"/>
    <w:rsid w:val="00D07D2C"/>
    <w:rsid w:val="00D07EDA"/>
    <w:rsid w:val="00D07F0C"/>
    <w:rsid w:val="00D102EC"/>
    <w:rsid w:val="00D103E4"/>
    <w:rsid w:val="00D1061F"/>
    <w:rsid w:val="00D106FD"/>
    <w:rsid w:val="00D11064"/>
    <w:rsid w:val="00D111F6"/>
    <w:rsid w:val="00D1132B"/>
    <w:rsid w:val="00D11436"/>
    <w:rsid w:val="00D11475"/>
    <w:rsid w:val="00D1161F"/>
    <w:rsid w:val="00D1171C"/>
    <w:rsid w:val="00D11787"/>
    <w:rsid w:val="00D11A9B"/>
    <w:rsid w:val="00D11D46"/>
    <w:rsid w:val="00D11E1A"/>
    <w:rsid w:val="00D12104"/>
    <w:rsid w:val="00D122F7"/>
    <w:rsid w:val="00D12628"/>
    <w:rsid w:val="00D1265B"/>
    <w:rsid w:val="00D1276E"/>
    <w:rsid w:val="00D12E88"/>
    <w:rsid w:val="00D12E94"/>
    <w:rsid w:val="00D136BB"/>
    <w:rsid w:val="00D13816"/>
    <w:rsid w:val="00D138C9"/>
    <w:rsid w:val="00D13B32"/>
    <w:rsid w:val="00D13B37"/>
    <w:rsid w:val="00D13E2C"/>
    <w:rsid w:val="00D13F62"/>
    <w:rsid w:val="00D13FD9"/>
    <w:rsid w:val="00D14672"/>
    <w:rsid w:val="00D149DE"/>
    <w:rsid w:val="00D14B48"/>
    <w:rsid w:val="00D14D15"/>
    <w:rsid w:val="00D14FC8"/>
    <w:rsid w:val="00D150F2"/>
    <w:rsid w:val="00D155D0"/>
    <w:rsid w:val="00D156C7"/>
    <w:rsid w:val="00D15841"/>
    <w:rsid w:val="00D15910"/>
    <w:rsid w:val="00D15F44"/>
    <w:rsid w:val="00D15F6F"/>
    <w:rsid w:val="00D15F76"/>
    <w:rsid w:val="00D1602C"/>
    <w:rsid w:val="00D166AA"/>
    <w:rsid w:val="00D167F5"/>
    <w:rsid w:val="00D16A2B"/>
    <w:rsid w:val="00D16A78"/>
    <w:rsid w:val="00D16C3E"/>
    <w:rsid w:val="00D175F2"/>
    <w:rsid w:val="00D177E8"/>
    <w:rsid w:val="00D17F09"/>
    <w:rsid w:val="00D20062"/>
    <w:rsid w:val="00D20089"/>
    <w:rsid w:val="00D2015C"/>
    <w:rsid w:val="00D20934"/>
    <w:rsid w:val="00D20CC2"/>
    <w:rsid w:val="00D20D6A"/>
    <w:rsid w:val="00D21473"/>
    <w:rsid w:val="00D2173D"/>
    <w:rsid w:val="00D21980"/>
    <w:rsid w:val="00D21B4D"/>
    <w:rsid w:val="00D21B88"/>
    <w:rsid w:val="00D21CB6"/>
    <w:rsid w:val="00D21E66"/>
    <w:rsid w:val="00D21ED6"/>
    <w:rsid w:val="00D2204A"/>
    <w:rsid w:val="00D2208F"/>
    <w:rsid w:val="00D2216F"/>
    <w:rsid w:val="00D2217B"/>
    <w:rsid w:val="00D2260B"/>
    <w:rsid w:val="00D226F8"/>
    <w:rsid w:val="00D2277A"/>
    <w:rsid w:val="00D22C8A"/>
    <w:rsid w:val="00D22D9E"/>
    <w:rsid w:val="00D23143"/>
    <w:rsid w:val="00D23584"/>
    <w:rsid w:val="00D236D1"/>
    <w:rsid w:val="00D23706"/>
    <w:rsid w:val="00D239BA"/>
    <w:rsid w:val="00D23BB1"/>
    <w:rsid w:val="00D23D92"/>
    <w:rsid w:val="00D24083"/>
    <w:rsid w:val="00D24094"/>
    <w:rsid w:val="00D240CF"/>
    <w:rsid w:val="00D24414"/>
    <w:rsid w:val="00D24420"/>
    <w:rsid w:val="00D245C7"/>
    <w:rsid w:val="00D24A17"/>
    <w:rsid w:val="00D24A6A"/>
    <w:rsid w:val="00D24D8D"/>
    <w:rsid w:val="00D24D9D"/>
    <w:rsid w:val="00D2501C"/>
    <w:rsid w:val="00D25122"/>
    <w:rsid w:val="00D25161"/>
    <w:rsid w:val="00D25344"/>
    <w:rsid w:val="00D25941"/>
    <w:rsid w:val="00D25E53"/>
    <w:rsid w:val="00D25EAB"/>
    <w:rsid w:val="00D26063"/>
    <w:rsid w:val="00D26417"/>
    <w:rsid w:val="00D267BB"/>
    <w:rsid w:val="00D267F5"/>
    <w:rsid w:val="00D26DE4"/>
    <w:rsid w:val="00D26E3D"/>
    <w:rsid w:val="00D270B8"/>
    <w:rsid w:val="00D271BE"/>
    <w:rsid w:val="00D272BF"/>
    <w:rsid w:val="00D27505"/>
    <w:rsid w:val="00D277E7"/>
    <w:rsid w:val="00D27A8C"/>
    <w:rsid w:val="00D27AB2"/>
    <w:rsid w:val="00D27D4E"/>
    <w:rsid w:val="00D27FF5"/>
    <w:rsid w:val="00D30107"/>
    <w:rsid w:val="00D30193"/>
    <w:rsid w:val="00D30374"/>
    <w:rsid w:val="00D30440"/>
    <w:rsid w:val="00D3050A"/>
    <w:rsid w:val="00D3065E"/>
    <w:rsid w:val="00D30679"/>
    <w:rsid w:val="00D30757"/>
    <w:rsid w:val="00D30778"/>
    <w:rsid w:val="00D30890"/>
    <w:rsid w:val="00D308BB"/>
    <w:rsid w:val="00D30C36"/>
    <w:rsid w:val="00D30D12"/>
    <w:rsid w:val="00D30F66"/>
    <w:rsid w:val="00D312B6"/>
    <w:rsid w:val="00D312FD"/>
    <w:rsid w:val="00D31831"/>
    <w:rsid w:val="00D31A91"/>
    <w:rsid w:val="00D31B88"/>
    <w:rsid w:val="00D31C55"/>
    <w:rsid w:val="00D3241E"/>
    <w:rsid w:val="00D3254A"/>
    <w:rsid w:val="00D326F7"/>
    <w:rsid w:val="00D328AC"/>
    <w:rsid w:val="00D32A1E"/>
    <w:rsid w:val="00D32CA5"/>
    <w:rsid w:val="00D33688"/>
    <w:rsid w:val="00D336B5"/>
    <w:rsid w:val="00D338AB"/>
    <w:rsid w:val="00D339DC"/>
    <w:rsid w:val="00D33A03"/>
    <w:rsid w:val="00D33AC1"/>
    <w:rsid w:val="00D33FBC"/>
    <w:rsid w:val="00D34130"/>
    <w:rsid w:val="00D341D6"/>
    <w:rsid w:val="00D34294"/>
    <w:rsid w:val="00D34BA0"/>
    <w:rsid w:val="00D34C56"/>
    <w:rsid w:val="00D3541C"/>
    <w:rsid w:val="00D35746"/>
    <w:rsid w:val="00D35B2F"/>
    <w:rsid w:val="00D35B4D"/>
    <w:rsid w:val="00D35E55"/>
    <w:rsid w:val="00D36155"/>
    <w:rsid w:val="00D3618B"/>
    <w:rsid w:val="00D36264"/>
    <w:rsid w:val="00D36CF7"/>
    <w:rsid w:val="00D36E52"/>
    <w:rsid w:val="00D37074"/>
    <w:rsid w:val="00D372FC"/>
    <w:rsid w:val="00D37A1C"/>
    <w:rsid w:val="00D37B86"/>
    <w:rsid w:val="00D37FAC"/>
    <w:rsid w:val="00D405DC"/>
    <w:rsid w:val="00D40B1E"/>
    <w:rsid w:val="00D40DAB"/>
    <w:rsid w:val="00D413A7"/>
    <w:rsid w:val="00D415AB"/>
    <w:rsid w:val="00D41DD3"/>
    <w:rsid w:val="00D41F62"/>
    <w:rsid w:val="00D4210E"/>
    <w:rsid w:val="00D4220F"/>
    <w:rsid w:val="00D4264C"/>
    <w:rsid w:val="00D42EE4"/>
    <w:rsid w:val="00D43096"/>
    <w:rsid w:val="00D4314B"/>
    <w:rsid w:val="00D43587"/>
    <w:rsid w:val="00D43759"/>
    <w:rsid w:val="00D439E2"/>
    <w:rsid w:val="00D43FAC"/>
    <w:rsid w:val="00D4417E"/>
    <w:rsid w:val="00D44711"/>
    <w:rsid w:val="00D448CD"/>
    <w:rsid w:val="00D449B5"/>
    <w:rsid w:val="00D44B33"/>
    <w:rsid w:val="00D459F9"/>
    <w:rsid w:val="00D45A15"/>
    <w:rsid w:val="00D4624F"/>
    <w:rsid w:val="00D46375"/>
    <w:rsid w:val="00D4639F"/>
    <w:rsid w:val="00D46733"/>
    <w:rsid w:val="00D4679A"/>
    <w:rsid w:val="00D46A2F"/>
    <w:rsid w:val="00D46DE8"/>
    <w:rsid w:val="00D470F3"/>
    <w:rsid w:val="00D4726C"/>
    <w:rsid w:val="00D476BC"/>
    <w:rsid w:val="00D4795B"/>
    <w:rsid w:val="00D479E1"/>
    <w:rsid w:val="00D479EE"/>
    <w:rsid w:val="00D47A74"/>
    <w:rsid w:val="00D47B10"/>
    <w:rsid w:val="00D47B8A"/>
    <w:rsid w:val="00D50049"/>
    <w:rsid w:val="00D50354"/>
    <w:rsid w:val="00D5055F"/>
    <w:rsid w:val="00D50809"/>
    <w:rsid w:val="00D508E9"/>
    <w:rsid w:val="00D50949"/>
    <w:rsid w:val="00D50968"/>
    <w:rsid w:val="00D50BC8"/>
    <w:rsid w:val="00D50E54"/>
    <w:rsid w:val="00D512D9"/>
    <w:rsid w:val="00D51372"/>
    <w:rsid w:val="00D513A7"/>
    <w:rsid w:val="00D51514"/>
    <w:rsid w:val="00D51845"/>
    <w:rsid w:val="00D51D1D"/>
    <w:rsid w:val="00D51DD0"/>
    <w:rsid w:val="00D52466"/>
    <w:rsid w:val="00D526C3"/>
    <w:rsid w:val="00D52716"/>
    <w:rsid w:val="00D5279F"/>
    <w:rsid w:val="00D528A6"/>
    <w:rsid w:val="00D52CC8"/>
    <w:rsid w:val="00D53529"/>
    <w:rsid w:val="00D535D9"/>
    <w:rsid w:val="00D53685"/>
    <w:rsid w:val="00D536B5"/>
    <w:rsid w:val="00D537B6"/>
    <w:rsid w:val="00D538CA"/>
    <w:rsid w:val="00D539ED"/>
    <w:rsid w:val="00D53B1E"/>
    <w:rsid w:val="00D53DC8"/>
    <w:rsid w:val="00D53E7D"/>
    <w:rsid w:val="00D53EC6"/>
    <w:rsid w:val="00D53F29"/>
    <w:rsid w:val="00D54444"/>
    <w:rsid w:val="00D54847"/>
    <w:rsid w:val="00D54B7C"/>
    <w:rsid w:val="00D54D9D"/>
    <w:rsid w:val="00D54DB1"/>
    <w:rsid w:val="00D54F61"/>
    <w:rsid w:val="00D554BA"/>
    <w:rsid w:val="00D557FB"/>
    <w:rsid w:val="00D5587C"/>
    <w:rsid w:val="00D55CEB"/>
    <w:rsid w:val="00D55D9F"/>
    <w:rsid w:val="00D55E17"/>
    <w:rsid w:val="00D55FA2"/>
    <w:rsid w:val="00D5618A"/>
    <w:rsid w:val="00D56468"/>
    <w:rsid w:val="00D56DF1"/>
    <w:rsid w:val="00D577A4"/>
    <w:rsid w:val="00D578FD"/>
    <w:rsid w:val="00D6009A"/>
    <w:rsid w:val="00D609CB"/>
    <w:rsid w:val="00D60EA9"/>
    <w:rsid w:val="00D60FD0"/>
    <w:rsid w:val="00D611E4"/>
    <w:rsid w:val="00D612BD"/>
    <w:rsid w:val="00D61872"/>
    <w:rsid w:val="00D61A08"/>
    <w:rsid w:val="00D61D70"/>
    <w:rsid w:val="00D61E39"/>
    <w:rsid w:val="00D62577"/>
    <w:rsid w:val="00D62599"/>
    <w:rsid w:val="00D62A03"/>
    <w:rsid w:val="00D62D2C"/>
    <w:rsid w:val="00D62DC3"/>
    <w:rsid w:val="00D62E53"/>
    <w:rsid w:val="00D630AB"/>
    <w:rsid w:val="00D632E7"/>
    <w:rsid w:val="00D63377"/>
    <w:rsid w:val="00D636FD"/>
    <w:rsid w:val="00D63ACF"/>
    <w:rsid w:val="00D63DFD"/>
    <w:rsid w:val="00D63FA2"/>
    <w:rsid w:val="00D64210"/>
    <w:rsid w:val="00D64268"/>
    <w:rsid w:val="00D644F0"/>
    <w:rsid w:val="00D64CBB"/>
    <w:rsid w:val="00D64F28"/>
    <w:rsid w:val="00D65047"/>
    <w:rsid w:val="00D650BB"/>
    <w:rsid w:val="00D65976"/>
    <w:rsid w:val="00D659FD"/>
    <w:rsid w:val="00D65AF1"/>
    <w:rsid w:val="00D65AFB"/>
    <w:rsid w:val="00D65D66"/>
    <w:rsid w:val="00D66032"/>
    <w:rsid w:val="00D6615C"/>
    <w:rsid w:val="00D66160"/>
    <w:rsid w:val="00D6659D"/>
    <w:rsid w:val="00D66881"/>
    <w:rsid w:val="00D66941"/>
    <w:rsid w:val="00D66FEA"/>
    <w:rsid w:val="00D67173"/>
    <w:rsid w:val="00D672B9"/>
    <w:rsid w:val="00D67724"/>
    <w:rsid w:val="00D67AF4"/>
    <w:rsid w:val="00D67C58"/>
    <w:rsid w:val="00D67CBC"/>
    <w:rsid w:val="00D700DF"/>
    <w:rsid w:val="00D70129"/>
    <w:rsid w:val="00D704CF"/>
    <w:rsid w:val="00D70977"/>
    <w:rsid w:val="00D70C62"/>
    <w:rsid w:val="00D70C70"/>
    <w:rsid w:val="00D70E1E"/>
    <w:rsid w:val="00D70E41"/>
    <w:rsid w:val="00D71049"/>
    <w:rsid w:val="00D714C2"/>
    <w:rsid w:val="00D717DB"/>
    <w:rsid w:val="00D71AD3"/>
    <w:rsid w:val="00D71D7E"/>
    <w:rsid w:val="00D71DE0"/>
    <w:rsid w:val="00D720BF"/>
    <w:rsid w:val="00D7210B"/>
    <w:rsid w:val="00D7219B"/>
    <w:rsid w:val="00D721AE"/>
    <w:rsid w:val="00D724A1"/>
    <w:rsid w:val="00D724D0"/>
    <w:rsid w:val="00D7256E"/>
    <w:rsid w:val="00D726A8"/>
    <w:rsid w:val="00D72763"/>
    <w:rsid w:val="00D728A0"/>
    <w:rsid w:val="00D72A0D"/>
    <w:rsid w:val="00D72C91"/>
    <w:rsid w:val="00D7328D"/>
    <w:rsid w:val="00D73409"/>
    <w:rsid w:val="00D73736"/>
    <w:rsid w:val="00D739AA"/>
    <w:rsid w:val="00D741FF"/>
    <w:rsid w:val="00D744EE"/>
    <w:rsid w:val="00D74553"/>
    <w:rsid w:val="00D745C2"/>
    <w:rsid w:val="00D7484D"/>
    <w:rsid w:val="00D74D72"/>
    <w:rsid w:val="00D74FD0"/>
    <w:rsid w:val="00D75310"/>
    <w:rsid w:val="00D753C0"/>
    <w:rsid w:val="00D75666"/>
    <w:rsid w:val="00D758CF"/>
    <w:rsid w:val="00D75CF1"/>
    <w:rsid w:val="00D763C7"/>
    <w:rsid w:val="00D763D4"/>
    <w:rsid w:val="00D76527"/>
    <w:rsid w:val="00D76918"/>
    <w:rsid w:val="00D76D3F"/>
    <w:rsid w:val="00D76D4E"/>
    <w:rsid w:val="00D770DC"/>
    <w:rsid w:val="00D77337"/>
    <w:rsid w:val="00D774E8"/>
    <w:rsid w:val="00D77523"/>
    <w:rsid w:val="00D77741"/>
    <w:rsid w:val="00D77E66"/>
    <w:rsid w:val="00D801AD"/>
    <w:rsid w:val="00D801D1"/>
    <w:rsid w:val="00D8042F"/>
    <w:rsid w:val="00D804E9"/>
    <w:rsid w:val="00D807E1"/>
    <w:rsid w:val="00D80C6E"/>
    <w:rsid w:val="00D80E54"/>
    <w:rsid w:val="00D81021"/>
    <w:rsid w:val="00D81366"/>
    <w:rsid w:val="00D8137B"/>
    <w:rsid w:val="00D81472"/>
    <w:rsid w:val="00D814EC"/>
    <w:rsid w:val="00D81A74"/>
    <w:rsid w:val="00D81AEC"/>
    <w:rsid w:val="00D81E24"/>
    <w:rsid w:val="00D822BE"/>
    <w:rsid w:val="00D822D2"/>
    <w:rsid w:val="00D82564"/>
    <w:rsid w:val="00D82731"/>
    <w:rsid w:val="00D82974"/>
    <w:rsid w:val="00D82CC1"/>
    <w:rsid w:val="00D82E42"/>
    <w:rsid w:val="00D82E4F"/>
    <w:rsid w:val="00D830B4"/>
    <w:rsid w:val="00D83842"/>
    <w:rsid w:val="00D84533"/>
    <w:rsid w:val="00D84750"/>
    <w:rsid w:val="00D84778"/>
    <w:rsid w:val="00D84A6B"/>
    <w:rsid w:val="00D84BEB"/>
    <w:rsid w:val="00D84F1B"/>
    <w:rsid w:val="00D8518F"/>
    <w:rsid w:val="00D859E6"/>
    <w:rsid w:val="00D85CE4"/>
    <w:rsid w:val="00D86400"/>
    <w:rsid w:val="00D865A6"/>
    <w:rsid w:val="00D86AE0"/>
    <w:rsid w:val="00D86C03"/>
    <w:rsid w:val="00D87307"/>
    <w:rsid w:val="00D87508"/>
    <w:rsid w:val="00D875E3"/>
    <w:rsid w:val="00D87894"/>
    <w:rsid w:val="00D87A56"/>
    <w:rsid w:val="00D87BBB"/>
    <w:rsid w:val="00D87D33"/>
    <w:rsid w:val="00D87EB3"/>
    <w:rsid w:val="00D9038E"/>
    <w:rsid w:val="00D90510"/>
    <w:rsid w:val="00D90AE5"/>
    <w:rsid w:val="00D90AF0"/>
    <w:rsid w:val="00D90B10"/>
    <w:rsid w:val="00D90E0A"/>
    <w:rsid w:val="00D91016"/>
    <w:rsid w:val="00D91039"/>
    <w:rsid w:val="00D915DB"/>
    <w:rsid w:val="00D91653"/>
    <w:rsid w:val="00D91664"/>
    <w:rsid w:val="00D918BE"/>
    <w:rsid w:val="00D91E93"/>
    <w:rsid w:val="00D920D3"/>
    <w:rsid w:val="00D92192"/>
    <w:rsid w:val="00D92518"/>
    <w:rsid w:val="00D92640"/>
    <w:rsid w:val="00D926AF"/>
    <w:rsid w:val="00D9276F"/>
    <w:rsid w:val="00D93E00"/>
    <w:rsid w:val="00D944B3"/>
    <w:rsid w:val="00D9489F"/>
    <w:rsid w:val="00D94B41"/>
    <w:rsid w:val="00D94EEF"/>
    <w:rsid w:val="00D950E0"/>
    <w:rsid w:val="00D95205"/>
    <w:rsid w:val="00D95508"/>
    <w:rsid w:val="00D955A2"/>
    <w:rsid w:val="00D955CB"/>
    <w:rsid w:val="00D95623"/>
    <w:rsid w:val="00D9586D"/>
    <w:rsid w:val="00D95D44"/>
    <w:rsid w:val="00D9614D"/>
    <w:rsid w:val="00D96417"/>
    <w:rsid w:val="00D96559"/>
    <w:rsid w:val="00D966C0"/>
    <w:rsid w:val="00D96B02"/>
    <w:rsid w:val="00D970EF"/>
    <w:rsid w:val="00D9773E"/>
    <w:rsid w:val="00D97B74"/>
    <w:rsid w:val="00DA02D5"/>
    <w:rsid w:val="00DA032A"/>
    <w:rsid w:val="00DA066C"/>
    <w:rsid w:val="00DA074B"/>
    <w:rsid w:val="00DA08C6"/>
    <w:rsid w:val="00DA0D76"/>
    <w:rsid w:val="00DA0EF3"/>
    <w:rsid w:val="00DA1593"/>
    <w:rsid w:val="00DA19B0"/>
    <w:rsid w:val="00DA205A"/>
    <w:rsid w:val="00DA2892"/>
    <w:rsid w:val="00DA2931"/>
    <w:rsid w:val="00DA2C28"/>
    <w:rsid w:val="00DA2C69"/>
    <w:rsid w:val="00DA2D48"/>
    <w:rsid w:val="00DA2D8A"/>
    <w:rsid w:val="00DA2F02"/>
    <w:rsid w:val="00DA3133"/>
    <w:rsid w:val="00DA33F3"/>
    <w:rsid w:val="00DA3A5B"/>
    <w:rsid w:val="00DA3C62"/>
    <w:rsid w:val="00DA3D77"/>
    <w:rsid w:val="00DA3DB6"/>
    <w:rsid w:val="00DA4DF7"/>
    <w:rsid w:val="00DA4EA9"/>
    <w:rsid w:val="00DA4F78"/>
    <w:rsid w:val="00DA5125"/>
    <w:rsid w:val="00DA531D"/>
    <w:rsid w:val="00DA539C"/>
    <w:rsid w:val="00DA5758"/>
    <w:rsid w:val="00DA59BB"/>
    <w:rsid w:val="00DA5A69"/>
    <w:rsid w:val="00DA5AAF"/>
    <w:rsid w:val="00DA5D7F"/>
    <w:rsid w:val="00DA60A3"/>
    <w:rsid w:val="00DA66FB"/>
    <w:rsid w:val="00DA6729"/>
    <w:rsid w:val="00DA6B64"/>
    <w:rsid w:val="00DA6B9A"/>
    <w:rsid w:val="00DA7036"/>
    <w:rsid w:val="00DA71C2"/>
    <w:rsid w:val="00DA7DA1"/>
    <w:rsid w:val="00DB00F6"/>
    <w:rsid w:val="00DB0234"/>
    <w:rsid w:val="00DB0243"/>
    <w:rsid w:val="00DB072D"/>
    <w:rsid w:val="00DB0A79"/>
    <w:rsid w:val="00DB0ADB"/>
    <w:rsid w:val="00DB0B51"/>
    <w:rsid w:val="00DB0EC9"/>
    <w:rsid w:val="00DB103E"/>
    <w:rsid w:val="00DB1161"/>
    <w:rsid w:val="00DB15BA"/>
    <w:rsid w:val="00DB15D7"/>
    <w:rsid w:val="00DB1837"/>
    <w:rsid w:val="00DB1D9A"/>
    <w:rsid w:val="00DB1F4E"/>
    <w:rsid w:val="00DB2952"/>
    <w:rsid w:val="00DB2C76"/>
    <w:rsid w:val="00DB30F6"/>
    <w:rsid w:val="00DB31BC"/>
    <w:rsid w:val="00DB34E3"/>
    <w:rsid w:val="00DB36C9"/>
    <w:rsid w:val="00DB47FF"/>
    <w:rsid w:val="00DB4992"/>
    <w:rsid w:val="00DB4B79"/>
    <w:rsid w:val="00DB4BCB"/>
    <w:rsid w:val="00DB4CE5"/>
    <w:rsid w:val="00DB4DF0"/>
    <w:rsid w:val="00DB508E"/>
    <w:rsid w:val="00DB50C3"/>
    <w:rsid w:val="00DB53B0"/>
    <w:rsid w:val="00DB56D6"/>
    <w:rsid w:val="00DB5A53"/>
    <w:rsid w:val="00DB5BEA"/>
    <w:rsid w:val="00DB5E07"/>
    <w:rsid w:val="00DB6023"/>
    <w:rsid w:val="00DB6028"/>
    <w:rsid w:val="00DB60B9"/>
    <w:rsid w:val="00DB674C"/>
    <w:rsid w:val="00DB6801"/>
    <w:rsid w:val="00DB6CD4"/>
    <w:rsid w:val="00DB6D26"/>
    <w:rsid w:val="00DB6EE0"/>
    <w:rsid w:val="00DB73A5"/>
    <w:rsid w:val="00DB7858"/>
    <w:rsid w:val="00DB79A9"/>
    <w:rsid w:val="00DB7ADF"/>
    <w:rsid w:val="00DB7CBB"/>
    <w:rsid w:val="00DB7E25"/>
    <w:rsid w:val="00DC00DC"/>
    <w:rsid w:val="00DC04A8"/>
    <w:rsid w:val="00DC0825"/>
    <w:rsid w:val="00DC09C3"/>
    <w:rsid w:val="00DC0A50"/>
    <w:rsid w:val="00DC0ABA"/>
    <w:rsid w:val="00DC0E22"/>
    <w:rsid w:val="00DC1114"/>
    <w:rsid w:val="00DC12F0"/>
    <w:rsid w:val="00DC1463"/>
    <w:rsid w:val="00DC15FE"/>
    <w:rsid w:val="00DC18CD"/>
    <w:rsid w:val="00DC2014"/>
    <w:rsid w:val="00DC2C9B"/>
    <w:rsid w:val="00DC33C0"/>
    <w:rsid w:val="00DC3442"/>
    <w:rsid w:val="00DC36D4"/>
    <w:rsid w:val="00DC3C44"/>
    <w:rsid w:val="00DC3D9E"/>
    <w:rsid w:val="00DC42CC"/>
    <w:rsid w:val="00DC4348"/>
    <w:rsid w:val="00DC47FC"/>
    <w:rsid w:val="00DC521E"/>
    <w:rsid w:val="00DC550C"/>
    <w:rsid w:val="00DC551F"/>
    <w:rsid w:val="00DC572E"/>
    <w:rsid w:val="00DC57AE"/>
    <w:rsid w:val="00DC5AF5"/>
    <w:rsid w:val="00DC5B66"/>
    <w:rsid w:val="00DC5C23"/>
    <w:rsid w:val="00DC5F0C"/>
    <w:rsid w:val="00DC68BE"/>
    <w:rsid w:val="00DC698B"/>
    <w:rsid w:val="00DC6AFD"/>
    <w:rsid w:val="00DC6CCC"/>
    <w:rsid w:val="00DC6E6D"/>
    <w:rsid w:val="00DC6EA4"/>
    <w:rsid w:val="00DC767B"/>
    <w:rsid w:val="00DC7B6B"/>
    <w:rsid w:val="00DC7DCB"/>
    <w:rsid w:val="00DC7F5B"/>
    <w:rsid w:val="00DD0077"/>
    <w:rsid w:val="00DD0585"/>
    <w:rsid w:val="00DD0A5D"/>
    <w:rsid w:val="00DD0A8B"/>
    <w:rsid w:val="00DD14D7"/>
    <w:rsid w:val="00DD1910"/>
    <w:rsid w:val="00DD1B5E"/>
    <w:rsid w:val="00DD1EAB"/>
    <w:rsid w:val="00DD27E3"/>
    <w:rsid w:val="00DD2A5A"/>
    <w:rsid w:val="00DD2C31"/>
    <w:rsid w:val="00DD313F"/>
    <w:rsid w:val="00DD3539"/>
    <w:rsid w:val="00DD3825"/>
    <w:rsid w:val="00DD409A"/>
    <w:rsid w:val="00DD426B"/>
    <w:rsid w:val="00DD42DE"/>
    <w:rsid w:val="00DD4411"/>
    <w:rsid w:val="00DD45B3"/>
    <w:rsid w:val="00DD475A"/>
    <w:rsid w:val="00DD4ACE"/>
    <w:rsid w:val="00DD4DCD"/>
    <w:rsid w:val="00DD5023"/>
    <w:rsid w:val="00DD5307"/>
    <w:rsid w:val="00DD549F"/>
    <w:rsid w:val="00DD54C5"/>
    <w:rsid w:val="00DD55F9"/>
    <w:rsid w:val="00DD5671"/>
    <w:rsid w:val="00DD569C"/>
    <w:rsid w:val="00DD57B3"/>
    <w:rsid w:val="00DD59F4"/>
    <w:rsid w:val="00DD5ADA"/>
    <w:rsid w:val="00DD61C4"/>
    <w:rsid w:val="00DD63E8"/>
    <w:rsid w:val="00DD649F"/>
    <w:rsid w:val="00DD6875"/>
    <w:rsid w:val="00DD692E"/>
    <w:rsid w:val="00DD69D5"/>
    <w:rsid w:val="00DD69E0"/>
    <w:rsid w:val="00DD6A34"/>
    <w:rsid w:val="00DD6C0C"/>
    <w:rsid w:val="00DD74DD"/>
    <w:rsid w:val="00DD7B61"/>
    <w:rsid w:val="00DD7C72"/>
    <w:rsid w:val="00DD7EBB"/>
    <w:rsid w:val="00DD7FCE"/>
    <w:rsid w:val="00DE001E"/>
    <w:rsid w:val="00DE00ED"/>
    <w:rsid w:val="00DE0136"/>
    <w:rsid w:val="00DE01D2"/>
    <w:rsid w:val="00DE04B2"/>
    <w:rsid w:val="00DE0B4F"/>
    <w:rsid w:val="00DE14D3"/>
    <w:rsid w:val="00DE153C"/>
    <w:rsid w:val="00DE15A7"/>
    <w:rsid w:val="00DE164E"/>
    <w:rsid w:val="00DE17DF"/>
    <w:rsid w:val="00DE1D3E"/>
    <w:rsid w:val="00DE1E99"/>
    <w:rsid w:val="00DE2093"/>
    <w:rsid w:val="00DE2183"/>
    <w:rsid w:val="00DE2204"/>
    <w:rsid w:val="00DE252E"/>
    <w:rsid w:val="00DE2624"/>
    <w:rsid w:val="00DE2901"/>
    <w:rsid w:val="00DE2A64"/>
    <w:rsid w:val="00DE2F2A"/>
    <w:rsid w:val="00DE3205"/>
    <w:rsid w:val="00DE321B"/>
    <w:rsid w:val="00DE3589"/>
    <w:rsid w:val="00DE3F92"/>
    <w:rsid w:val="00DE40F0"/>
    <w:rsid w:val="00DE4789"/>
    <w:rsid w:val="00DE482F"/>
    <w:rsid w:val="00DE493A"/>
    <w:rsid w:val="00DE4F19"/>
    <w:rsid w:val="00DE501E"/>
    <w:rsid w:val="00DE55C2"/>
    <w:rsid w:val="00DE579B"/>
    <w:rsid w:val="00DE5965"/>
    <w:rsid w:val="00DE5D97"/>
    <w:rsid w:val="00DE5E55"/>
    <w:rsid w:val="00DE5E6E"/>
    <w:rsid w:val="00DE620B"/>
    <w:rsid w:val="00DE628B"/>
    <w:rsid w:val="00DE629A"/>
    <w:rsid w:val="00DE635F"/>
    <w:rsid w:val="00DE67FA"/>
    <w:rsid w:val="00DE6871"/>
    <w:rsid w:val="00DE6A20"/>
    <w:rsid w:val="00DE6A50"/>
    <w:rsid w:val="00DE6AB1"/>
    <w:rsid w:val="00DE6BCA"/>
    <w:rsid w:val="00DE6BF9"/>
    <w:rsid w:val="00DE6D27"/>
    <w:rsid w:val="00DE7005"/>
    <w:rsid w:val="00DE72E3"/>
    <w:rsid w:val="00DE73C8"/>
    <w:rsid w:val="00DE7646"/>
    <w:rsid w:val="00DE7737"/>
    <w:rsid w:val="00DE777D"/>
    <w:rsid w:val="00DE7813"/>
    <w:rsid w:val="00DE79B1"/>
    <w:rsid w:val="00DE7FE3"/>
    <w:rsid w:val="00DF0859"/>
    <w:rsid w:val="00DF0AF9"/>
    <w:rsid w:val="00DF0C85"/>
    <w:rsid w:val="00DF11E3"/>
    <w:rsid w:val="00DF1A39"/>
    <w:rsid w:val="00DF1A72"/>
    <w:rsid w:val="00DF1C22"/>
    <w:rsid w:val="00DF1EA1"/>
    <w:rsid w:val="00DF1F1C"/>
    <w:rsid w:val="00DF20F3"/>
    <w:rsid w:val="00DF22DC"/>
    <w:rsid w:val="00DF2307"/>
    <w:rsid w:val="00DF2350"/>
    <w:rsid w:val="00DF2652"/>
    <w:rsid w:val="00DF2698"/>
    <w:rsid w:val="00DF2D9D"/>
    <w:rsid w:val="00DF2E63"/>
    <w:rsid w:val="00DF33BB"/>
    <w:rsid w:val="00DF36BD"/>
    <w:rsid w:val="00DF37A7"/>
    <w:rsid w:val="00DF3EF8"/>
    <w:rsid w:val="00DF3F9A"/>
    <w:rsid w:val="00DF4027"/>
    <w:rsid w:val="00DF42DF"/>
    <w:rsid w:val="00DF479D"/>
    <w:rsid w:val="00DF4A75"/>
    <w:rsid w:val="00DF4AFE"/>
    <w:rsid w:val="00DF4D6F"/>
    <w:rsid w:val="00DF4E9B"/>
    <w:rsid w:val="00DF4F6B"/>
    <w:rsid w:val="00DF5110"/>
    <w:rsid w:val="00DF545D"/>
    <w:rsid w:val="00DF549D"/>
    <w:rsid w:val="00DF56B8"/>
    <w:rsid w:val="00DF5AB9"/>
    <w:rsid w:val="00DF5C8D"/>
    <w:rsid w:val="00DF5CA9"/>
    <w:rsid w:val="00DF5ECF"/>
    <w:rsid w:val="00DF611A"/>
    <w:rsid w:val="00DF6141"/>
    <w:rsid w:val="00DF6209"/>
    <w:rsid w:val="00DF631D"/>
    <w:rsid w:val="00DF66BF"/>
    <w:rsid w:val="00DF6A53"/>
    <w:rsid w:val="00DF6BD1"/>
    <w:rsid w:val="00DF6C0F"/>
    <w:rsid w:val="00DF6E5D"/>
    <w:rsid w:val="00DF6FE7"/>
    <w:rsid w:val="00DF7056"/>
    <w:rsid w:val="00DF7494"/>
    <w:rsid w:val="00DF787D"/>
    <w:rsid w:val="00DF7925"/>
    <w:rsid w:val="00DF79A9"/>
    <w:rsid w:val="00DF79AE"/>
    <w:rsid w:val="00DF7A93"/>
    <w:rsid w:val="00DF7C39"/>
    <w:rsid w:val="00DF7C7B"/>
    <w:rsid w:val="00DF7D87"/>
    <w:rsid w:val="00E0003A"/>
    <w:rsid w:val="00E00081"/>
    <w:rsid w:val="00E002A6"/>
    <w:rsid w:val="00E00741"/>
    <w:rsid w:val="00E009DD"/>
    <w:rsid w:val="00E00C6C"/>
    <w:rsid w:val="00E00C79"/>
    <w:rsid w:val="00E00EB3"/>
    <w:rsid w:val="00E00F74"/>
    <w:rsid w:val="00E0118D"/>
    <w:rsid w:val="00E01273"/>
    <w:rsid w:val="00E016F1"/>
    <w:rsid w:val="00E019A5"/>
    <w:rsid w:val="00E01A72"/>
    <w:rsid w:val="00E01B06"/>
    <w:rsid w:val="00E01CED"/>
    <w:rsid w:val="00E025A0"/>
    <w:rsid w:val="00E027CF"/>
    <w:rsid w:val="00E02961"/>
    <w:rsid w:val="00E02A56"/>
    <w:rsid w:val="00E02B20"/>
    <w:rsid w:val="00E02D46"/>
    <w:rsid w:val="00E02E67"/>
    <w:rsid w:val="00E02F54"/>
    <w:rsid w:val="00E03180"/>
    <w:rsid w:val="00E03306"/>
    <w:rsid w:val="00E03895"/>
    <w:rsid w:val="00E04054"/>
    <w:rsid w:val="00E043BC"/>
    <w:rsid w:val="00E04568"/>
    <w:rsid w:val="00E0467E"/>
    <w:rsid w:val="00E04802"/>
    <w:rsid w:val="00E0490D"/>
    <w:rsid w:val="00E04A46"/>
    <w:rsid w:val="00E04B3B"/>
    <w:rsid w:val="00E04C0F"/>
    <w:rsid w:val="00E04D0E"/>
    <w:rsid w:val="00E04D9C"/>
    <w:rsid w:val="00E050D0"/>
    <w:rsid w:val="00E054A4"/>
    <w:rsid w:val="00E05617"/>
    <w:rsid w:val="00E056AE"/>
    <w:rsid w:val="00E05A2E"/>
    <w:rsid w:val="00E05BE8"/>
    <w:rsid w:val="00E05CE8"/>
    <w:rsid w:val="00E05D24"/>
    <w:rsid w:val="00E05EE3"/>
    <w:rsid w:val="00E06162"/>
    <w:rsid w:val="00E065A2"/>
    <w:rsid w:val="00E065E2"/>
    <w:rsid w:val="00E06981"/>
    <w:rsid w:val="00E06B10"/>
    <w:rsid w:val="00E06DEB"/>
    <w:rsid w:val="00E06F54"/>
    <w:rsid w:val="00E06F65"/>
    <w:rsid w:val="00E0714B"/>
    <w:rsid w:val="00E07610"/>
    <w:rsid w:val="00E07859"/>
    <w:rsid w:val="00E07A3C"/>
    <w:rsid w:val="00E07AC0"/>
    <w:rsid w:val="00E07BC7"/>
    <w:rsid w:val="00E07C6A"/>
    <w:rsid w:val="00E07D2A"/>
    <w:rsid w:val="00E07ED5"/>
    <w:rsid w:val="00E07F35"/>
    <w:rsid w:val="00E100F9"/>
    <w:rsid w:val="00E1015D"/>
    <w:rsid w:val="00E10652"/>
    <w:rsid w:val="00E10884"/>
    <w:rsid w:val="00E10992"/>
    <w:rsid w:val="00E10B67"/>
    <w:rsid w:val="00E10FBD"/>
    <w:rsid w:val="00E110DD"/>
    <w:rsid w:val="00E114C0"/>
    <w:rsid w:val="00E1176C"/>
    <w:rsid w:val="00E11F2A"/>
    <w:rsid w:val="00E11FD0"/>
    <w:rsid w:val="00E1223E"/>
    <w:rsid w:val="00E12400"/>
    <w:rsid w:val="00E1271A"/>
    <w:rsid w:val="00E12A85"/>
    <w:rsid w:val="00E12CCC"/>
    <w:rsid w:val="00E130E2"/>
    <w:rsid w:val="00E130EA"/>
    <w:rsid w:val="00E13535"/>
    <w:rsid w:val="00E1355E"/>
    <w:rsid w:val="00E13C5B"/>
    <w:rsid w:val="00E13D19"/>
    <w:rsid w:val="00E14128"/>
    <w:rsid w:val="00E1422F"/>
    <w:rsid w:val="00E148BC"/>
    <w:rsid w:val="00E149AB"/>
    <w:rsid w:val="00E14A7E"/>
    <w:rsid w:val="00E14AE7"/>
    <w:rsid w:val="00E14D60"/>
    <w:rsid w:val="00E14E7B"/>
    <w:rsid w:val="00E15226"/>
    <w:rsid w:val="00E152B4"/>
    <w:rsid w:val="00E154C0"/>
    <w:rsid w:val="00E15F99"/>
    <w:rsid w:val="00E15F9A"/>
    <w:rsid w:val="00E16202"/>
    <w:rsid w:val="00E16334"/>
    <w:rsid w:val="00E16C0B"/>
    <w:rsid w:val="00E16DD4"/>
    <w:rsid w:val="00E16F32"/>
    <w:rsid w:val="00E170B6"/>
    <w:rsid w:val="00E170FF"/>
    <w:rsid w:val="00E1723D"/>
    <w:rsid w:val="00E17673"/>
    <w:rsid w:val="00E178B5"/>
    <w:rsid w:val="00E17A07"/>
    <w:rsid w:val="00E17DA0"/>
    <w:rsid w:val="00E17F59"/>
    <w:rsid w:val="00E2067E"/>
    <w:rsid w:val="00E206DD"/>
    <w:rsid w:val="00E207A8"/>
    <w:rsid w:val="00E20F64"/>
    <w:rsid w:val="00E20FCF"/>
    <w:rsid w:val="00E2110E"/>
    <w:rsid w:val="00E2116A"/>
    <w:rsid w:val="00E2130D"/>
    <w:rsid w:val="00E2155A"/>
    <w:rsid w:val="00E2182F"/>
    <w:rsid w:val="00E21892"/>
    <w:rsid w:val="00E22167"/>
    <w:rsid w:val="00E2222D"/>
    <w:rsid w:val="00E22CAA"/>
    <w:rsid w:val="00E23564"/>
    <w:rsid w:val="00E2378F"/>
    <w:rsid w:val="00E23C9E"/>
    <w:rsid w:val="00E24582"/>
    <w:rsid w:val="00E2482B"/>
    <w:rsid w:val="00E24846"/>
    <w:rsid w:val="00E24AAA"/>
    <w:rsid w:val="00E24F36"/>
    <w:rsid w:val="00E24F39"/>
    <w:rsid w:val="00E25019"/>
    <w:rsid w:val="00E2518A"/>
    <w:rsid w:val="00E25480"/>
    <w:rsid w:val="00E2574A"/>
    <w:rsid w:val="00E25767"/>
    <w:rsid w:val="00E258FB"/>
    <w:rsid w:val="00E25AE5"/>
    <w:rsid w:val="00E25CDF"/>
    <w:rsid w:val="00E2620F"/>
    <w:rsid w:val="00E2669F"/>
    <w:rsid w:val="00E26C70"/>
    <w:rsid w:val="00E270B2"/>
    <w:rsid w:val="00E2721B"/>
    <w:rsid w:val="00E27322"/>
    <w:rsid w:val="00E27335"/>
    <w:rsid w:val="00E2737E"/>
    <w:rsid w:val="00E27806"/>
    <w:rsid w:val="00E27D10"/>
    <w:rsid w:val="00E27DEA"/>
    <w:rsid w:val="00E27F86"/>
    <w:rsid w:val="00E30017"/>
    <w:rsid w:val="00E303D9"/>
    <w:rsid w:val="00E3081C"/>
    <w:rsid w:val="00E30CA1"/>
    <w:rsid w:val="00E30D52"/>
    <w:rsid w:val="00E314E4"/>
    <w:rsid w:val="00E31516"/>
    <w:rsid w:val="00E31934"/>
    <w:rsid w:val="00E31A06"/>
    <w:rsid w:val="00E31A11"/>
    <w:rsid w:val="00E32072"/>
    <w:rsid w:val="00E3255A"/>
    <w:rsid w:val="00E32581"/>
    <w:rsid w:val="00E3270A"/>
    <w:rsid w:val="00E3279D"/>
    <w:rsid w:val="00E32B49"/>
    <w:rsid w:val="00E32C8A"/>
    <w:rsid w:val="00E32FA8"/>
    <w:rsid w:val="00E32FE6"/>
    <w:rsid w:val="00E333E8"/>
    <w:rsid w:val="00E33517"/>
    <w:rsid w:val="00E339A9"/>
    <w:rsid w:val="00E34245"/>
    <w:rsid w:val="00E347D9"/>
    <w:rsid w:val="00E348D5"/>
    <w:rsid w:val="00E34AE8"/>
    <w:rsid w:val="00E34D45"/>
    <w:rsid w:val="00E35011"/>
    <w:rsid w:val="00E35304"/>
    <w:rsid w:val="00E35786"/>
    <w:rsid w:val="00E35B38"/>
    <w:rsid w:val="00E35CD3"/>
    <w:rsid w:val="00E35CDE"/>
    <w:rsid w:val="00E35E00"/>
    <w:rsid w:val="00E35E29"/>
    <w:rsid w:val="00E35EC3"/>
    <w:rsid w:val="00E3619D"/>
    <w:rsid w:val="00E366E2"/>
    <w:rsid w:val="00E3693E"/>
    <w:rsid w:val="00E369F9"/>
    <w:rsid w:val="00E36AB3"/>
    <w:rsid w:val="00E36B85"/>
    <w:rsid w:val="00E36BB7"/>
    <w:rsid w:val="00E36D85"/>
    <w:rsid w:val="00E36DF7"/>
    <w:rsid w:val="00E36FBC"/>
    <w:rsid w:val="00E37056"/>
    <w:rsid w:val="00E37111"/>
    <w:rsid w:val="00E371BC"/>
    <w:rsid w:val="00E37558"/>
    <w:rsid w:val="00E37596"/>
    <w:rsid w:val="00E376A1"/>
    <w:rsid w:val="00E37890"/>
    <w:rsid w:val="00E37A79"/>
    <w:rsid w:val="00E37E3A"/>
    <w:rsid w:val="00E37EC0"/>
    <w:rsid w:val="00E40072"/>
    <w:rsid w:val="00E4019E"/>
    <w:rsid w:val="00E4083B"/>
    <w:rsid w:val="00E40961"/>
    <w:rsid w:val="00E40B9A"/>
    <w:rsid w:val="00E40CFE"/>
    <w:rsid w:val="00E41278"/>
    <w:rsid w:val="00E414C7"/>
    <w:rsid w:val="00E414E0"/>
    <w:rsid w:val="00E414E2"/>
    <w:rsid w:val="00E41542"/>
    <w:rsid w:val="00E41822"/>
    <w:rsid w:val="00E41D3D"/>
    <w:rsid w:val="00E41F90"/>
    <w:rsid w:val="00E42421"/>
    <w:rsid w:val="00E42969"/>
    <w:rsid w:val="00E429A0"/>
    <w:rsid w:val="00E429CE"/>
    <w:rsid w:val="00E42AE8"/>
    <w:rsid w:val="00E432A3"/>
    <w:rsid w:val="00E438C5"/>
    <w:rsid w:val="00E43A56"/>
    <w:rsid w:val="00E43CBB"/>
    <w:rsid w:val="00E442A4"/>
    <w:rsid w:val="00E445B0"/>
    <w:rsid w:val="00E445B3"/>
    <w:rsid w:val="00E44650"/>
    <w:rsid w:val="00E4475C"/>
    <w:rsid w:val="00E44F75"/>
    <w:rsid w:val="00E4535C"/>
    <w:rsid w:val="00E45779"/>
    <w:rsid w:val="00E458D1"/>
    <w:rsid w:val="00E4595F"/>
    <w:rsid w:val="00E45AEF"/>
    <w:rsid w:val="00E45C08"/>
    <w:rsid w:val="00E45C93"/>
    <w:rsid w:val="00E46159"/>
    <w:rsid w:val="00E46357"/>
    <w:rsid w:val="00E46440"/>
    <w:rsid w:val="00E4653D"/>
    <w:rsid w:val="00E46584"/>
    <w:rsid w:val="00E4666A"/>
    <w:rsid w:val="00E46CC4"/>
    <w:rsid w:val="00E46D81"/>
    <w:rsid w:val="00E46DA0"/>
    <w:rsid w:val="00E47B4A"/>
    <w:rsid w:val="00E47F48"/>
    <w:rsid w:val="00E47F7D"/>
    <w:rsid w:val="00E502DD"/>
    <w:rsid w:val="00E50564"/>
    <w:rsid w:val="00E507A7"/>
    <w:rsid w:val="00E507D7"/>
    <w:rsid w:val="00E5094F"/>
    <w:rsid w:val="00E50C13"/>
    <w:rsid w:val="00E5139D"/>
    <w:rsid w:val="00E516A7"/>
    <w:rsid w:val="00E518D9"/>
    <w:rsid w:val="00E51D83"/>
    <w:rsid w:val="00E51E3C"/>
    <w:rsid w:val="00E521EC"/>
    <w:rsid w:val="00E523B8"/>
    <w:rsid w:val="00E52550"/>
    <w:rsid w:val="00E528CF"/>
    <w:rsid w:val="00E52C59"/>
    <w:rsid w:val="00E52DF7"/>
    <w:rsid w:val="00E52F74"/>
    <w:rsid w:val="00E52F97"/>
    <w:rsid w:val="00E53025"/>
    <w:rsid w:val="00E530F6"/>
    <w:rsid w:val="00E530FB"/>
    <w:rsid w:val="00E5344D"/>
    <w:rsid w:val="00E53754"/>
    <w:rsid w:val="00E53F53"/>
    <w:rsid w:val="00E54079"/>
    <w:rsid w:val="00E540B6"/>
    <w:rsid w:val="00E541B0"/>
    <w:rsid w:val="00E54449"/>
    <w:rsid w:val="00E545E8"/>
    <w:rsid w:val="00E546FD"/>
    <w:rsid w:val="00E5472B"/>
    <w:rsid w:val="00E54B26"/>
    <w:rsid w:val="00E54D47"/>
    <w:rsid w:val="00E54D84"/>
    <w:rsid w:val="00E5526B"/>
    <w:rsid w:val="00E552DC"/>
    <w:rsid w:val="00E55C16"/>
    <w:rsid w:val="00E55D9C"/>
    <w:rsid w:val="00E5604B"/>
    <w:rsid w:val="00E56244"/>
    <w:rsid w:val="00E56378"/>
    <w:rsid w:val="00E563F8"/>
    <w:rsid w:val="00E56A2C"/>
    <w:rsid w:val="00E57A72"/>
    <w:rsid w:val="00E57C32"/>
    <w:rsid w:val="00E57C42"/>
    <w:rsid w:val="00E57DDE"/>
    <w:rsid w:val="00E6011B"/>
    <w:rsid w:val="00E60196"/>
    <w:rsid w:val="00E6033D"/>
    <w:rsid w:val="00E60569"/>
    <w:rsid w:val="00E60875"/>
    <w:rsid w:val="00E6089F"/>
    <w:rsid w:val="00E6090A"/>
    <w:rsid w:val="00E609E0"/>
    <w:rsid w:val="00E60C12"/>
    <w:rsid w:val="00E60D35"/>
    <w:rsid w:val="00E61139"/>
    <w:rsid w:val="00E611B4"/>
    <w:rsid w:val="00E6151E"/>
    <w:rsid w:val="00E61689"/>
    <w:rsid w:val="00E61737"/>
    <w:rsid w:val="00E617A4"/>
    <w:rsid w:val="00E61CD0"/>
    <w:rsid w:val="00E62275"/>
    <w:rsid w:val="00E6288B"/>
    <w:rsid w:val="00E62DFF"/>
    <w:rsid w:val="00E62E82"/>
    <w:rsid w:val="00E63245"/>
    <w:rsid w:val="00E63335"/>
    <w:rsid w:val="00E636CC"/>
    <w:rsid w:val="00E637BD"/>
    <w:rsid w:val="00E63A06"/>
    <w:rsid w:val="00E63ABF"/>
    <w:rsid w:val="00E63BC4"/>
    <w:rsid w:val="00E63C2D"/>
    <w:rsid w:val="00E63EDD"/>
    <w:rsid w:val="00E64465"/>
    <w:rsid w:val="00E64B38"/>
    <w:rsid w:val="00E64F15"/>
    <w:rsid w:val="00E65563"/>
    <w:rsid w:val="00E65620"/>
    <w:rsid w:val="00E65629"/>
    <w:rsid w:val="00E656B3"/>
    <w:rsid w:val="00E656B7"/>
    <w:rsid w:val="00E657CB"/>
    <w:rsid w:val="00E659FC"/>
    <w:rsid w:val="00E65BBC"/>
    <w:rsid w:val="00E65DD3"/>
    <w:rsid w:val="00E65FD6"/>
    <w:rsid w:val="00E668CB"/>
    <w:rsid w:val="00E66932"/>
    <w:rsid w:val="00E669C8"/>
    <w:rsid w:val="00E669EA"/>
    <w:rsid w:val="00E66B8F"/>
    <w:rsid w:val="00E66F1F"/>
    <w:rsid w:val="00E673E4"/>
    <w:rsid w:val="00E67680"/>
    <w:rsid w:val="00E677ED"/>
    <w:rsid w:val="00E67806"/>
    <w:rsid w:val="00E67B9F"/>
    <w:rsid w:val="00E67F3B"/>
    <w:rsid w:val="00E67FBD"/>
    <w:rsid w:val="00E7005A"/>
    <w:rsid w:val="00E702D3"/>
    <w:rsid w:val="00E703D9"/>
    <w:rsid w:val="00E708CE"/>
    <w:rsid w:val="00E708DE"/>
    <w:rsid w:val="00E70904"/>
    <w:rsid w:val="00E70A65"/>
    <w:rsid w:val="00E70B58"/>
    <w:rsid w:val="00E70CAE"/>
    <w:rsid w:val="00E710A5"/>
    <w:rsid w:val="00E71663"/>
    <w:rsid w:val="00E716FA"/>
    <w:rsid w:val="00E71D31"/>
    <w:rsid w:val="00E71D89"/>
    <w:rsid w:val="00E71F5B"/>
    <w:rsid w:val="00E7200C"/>
    <w:rsid w:val="00E724E6"/>
    <w:rsid w:val="00E72726"/>
    <w:rsid w:val="00E7299F"/>
    <w:rsid w:val="00E72CE6"/>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4F04"/>
    <w:rsid w:val="00E752A6"/>
    <w:rsid w:val="00E75418"/>
    <w:rsid w:val="00E75B1B"/>
    <w:rsid w:val="00E75C8F"/>
    <w:rsid w:val="00E75E1D"/>
    <w:rsid w:val="00E75F6D"/>
    <w:rsid w:val="00E76685"/>
    <w:rsid w:val="00E76EBB"/>
    <w:rsid w:val="00E77138"/>
    <w:rsid w:val="00E77C77"/>
    <w:rsid w:val="00E80415"/>
    <w:rsid w:val="00E805CB"/>
    <w:rsid w:val="00E80809"/>
    <w:rsid w:val="00E809E0"/>
    <w:rsid w:val="00E8133F"/>
    <w:rsid w:val="00E8157E"/>
    <w:rsid w:val="00E817F4"/>
    <w:rsid w:val="00E8196D"/>
    <w:rsid w:val="00E81B5D"/>
    <w:rsid w:val="00E81FD5"/>
    <w:rsid w:val="00E8219C"/>
    <w:rsid w:val="00E824AF"/>
    <w:rsid w:val="00E82593"/>
    <w:rsid w:val="00E82665"/>
    <w:rsid w:val="00E8272A"/>
    <w:rsid w:val="00E82850"/>
    <w:rsid w:val="00E828A7"/>
    <w:rsid w:val="00E82A60"/>
    <w:rsid w:val="00E82B33"/>
    <w:rsid w:val="00E82DC8"/>
    <w:rsid w:val="00E835C0"/>
    <w:rsid w:val="00E83909"/>
    <w:rsid w:val="00E83A16"/>
    <w:rsid w:val="00E83AE1"/>
    <w:rsid w:val="00E83BF5"/>
    <w:rsid w:val="00E83BF8"/>
    <w:rsid w:val="00E83CF2"/>
    <w:rsid w:val="00E843A9"/>
    <w:rsid w:val="00E8472A"/>
    <w:rsid w:val="00E847FE"/>
    <w:rsid w:val="00E8486A"/>
    <w:rsid w:val="00E8487F"/>
    <w:rsid w:val="00E848AA"/>
    <w:rsid w:val="00E849C0"/>
    <w:rsid w:val="00E84D67"/>
    <w:rsid w:val="00E84E40"/>
    <w:rsid w:val="00E85424"/>
    <w:rsid w:val="00E855E5"/>
    <w:rsid w:val="00E8582B"/>
    <w:rsid w:val="00E859CB"/>
    <w:rsid w:val="00E85F50"/>
    <w:rsid w:val="00E86746"/>
    <w:rsid w:val="00E86932"/>
    <w:rsid w:val="00E86DBF"/>
    <w:rsid w:val="00E86E4B"/>
    <w:rsid w:val="00E8769A"/>
    <w:rsid w:val="00E878A3"/>
    <w:rsid w:val="00E87A7C"/>
    <w:rsid w:val="00E87CAD"/>
    <w:rsid w:val="00E87E29"/>
    <w:rsid w:val="00E87E34"/>
    <w:rsid w:val="00E9031C"/>
    <w:rsid w:val="00E909E0"/>
    <w:rsid w:val="00E90ED7"/>
    <w:rsid w:val="00E91234"/>
    <w:rsid w:val="00E91503"/>
    <w:rsid w:val="00E9154F"/>
    <w:rsid w:val="00E91575"/>
    <w:rsid w:val="00E91795"/>
    <w:rsid w:val="00E917D0"/>
    <w:rsid w:val="00E9181F"/>
    <w:rsid w:val="00E9183B"/>
    <w:rsid w:val="00E91D15"/>
    <w:rsid w:val="00E91E65"/>
    <w:rsid w:val="00E91E72"/>
    <w:rsid w:val="00E92428"/>
    <w:rsid w:val="00E92460"/>
    <w:rsid w:val="00E9253F"/>
    <w:rsid w:val="00E92C29"/>
    <w:rsid w:val="00E92D26"/>
    <w:rsid w:val="00E93379"/>
    <w:rsid w:val="00E933A7"/>
    <w:rsid w:val="00E93952"/>
    <w:rsid w:val="00E9396C"/>
    <w:rsid w:val="00E93BC5"/>
    <w:rsid w:val="00E93C55"/>
    <w:rsid w:val="00E93D26"/>
    <w:rsid w:val="00E943F2"/>
    <w:rsid w:val="00E94B33"/>
    <w:rsid w:val="00E9523A"/>
    <w:rsid w:val="00E95459"/>
    <w:rsid w:val="00E954BB"/>
    <w:rsid w:val="00E958F9"/>
    <w:rsid w:val="00E95CDF"/>
    <w:rsid w:val="00E95F04"/>
    <w:rsid w:val="00E961AE"/>
    <w:rsid w:val="00E962B9"/>
    <w:rsid w:val="00E96336"/>
    <w:rsid w:val="00E967D0"/>
    <w:rsid w:val="00E96D15"/>
    <w:rsid w:val="00E96DCC"/>
    <w:rsid w:val="00E96E8F"/>
    <w:rsid w:val="00E970F9"/>
    <w:rsid w:val="00E97490"/>
    <w:rsid w:val="00E979A6"/>
    <w:rsid w:val="00E97D2D"/>
    <w:rsid w:val="00E97FF0"/>
    <w:rsid w:val="00EA0118"/>
    <w:rsid w:val="00EA023B"/>
    <w:rsid w:val="00EA02CD"/>
    <w:rsid w:val="00EA07DC"/>
    <w:rsid w:val="00EA0E9E"/>
    <w:rsid w:val="00EA20BF"/>
    <w:rsid w:val="00EA21DB"/>
    <w:rsid w:val="00EA220A"/>
    <w:rsid w:val="00EA2220"/>
    <w:rsid w:val="00EA2499"/>
    <w:rsid w:val="00EA2781"/>
    <w:rsid w:val="00EA29E9"/>
    <w:rsid w:val="00EA2DA6"/>
    <w:rsid w:val="00EA2EF6"/>
    <w:rsid w:val="00EA2F9C"/>
    <w:rsid w:val="00EA3001"/>
    <w:rsid w:val="00EA3089"/>
    <w:rsid w:val="00EA3329"/>
    <w:rsid w:val="00EA33CE"/>
    <w:rsid w:val="00EA33DE"/>
    <w:rsid w:val="00EA3500"/>
    <w:rsid w:val="00EA3A47"/>
    <w:rsid w:val="00EA3B65"/>
    <w:rsid w:val="00EA3D7D"/>
    <w:rsid w:val="00EA41A2"/>
    <w:rsid w:val="00EA46DB"/>
    <w:rsid w:val="00EA49A3"/>
    <w:rsid w:val="00EA4C4C"/>
    <w:rsid w:val="00EA4C53"/>
    <w:rsid w:val="00EA4FCB"/>
    <w:rsid w:val="00EA5002"/>
    <w:rsid w:val="00EA51C7"/>
    <w:rsid w:val="00EA5545"/>
    <w:rsid w:val="00EA558F"/>
    <w:rsid w:val="00EA55FC"/>
    <w:rsid w:val="00EA59C5"/>
    <w:rsid w:val="00EA5E93"/>
    <w:rsid w:val="00EA5F1E"/>
    <w:rsid w:val="00EA5F59"/>
    <w:rsid w:val="00EA5FA0"/>
    <w:rsid w:val="00EA61BF"/>
    <w:rsid w:val="00EA62A1"/>
    <w:rsid w:val="00EA62E9"/>
    <w:rsid w:val="00EA646B"/>
    <w:rsid w:val="00EA6673"/>
    <w:rsid w:val="00EA677C"/>
    <w:rsid w:val="00EA68CE"/>
    <w:rsid w:val="00EA691C"/>
    <w:rsid w:val="00EA6968"/>
    <w:rsid w:val="00EA6A0F"/>
    <w:rsid w:val="00EA6DCE"/>
    <w:rsid w:val="00EA6DFD"/>
    <w:rsid w:val="00EA72B1"/>
    <w:rsid w:val="00EA73AD"/>
    <w:rsid w:val="00EA73BF"/>
    <w:rsid w:val="00EA75EB"/>
    <w:rsid w:val="00EA76DD"/>
    <w:rsid w:val="00EA7A88"/>
    <w:rsid w:val="00EB04C6"/>
    <w:rsid w:val="00EB0878"/>
    <w:rsid w:val="00EB0A12"/>
    <w:rsid w:val="00EB0B21"/>
    <w:rsid w:val="00EB0D81"/>
    <w:rsid w:val="00EB0DFE"/>
    <w:rsid w:val="00EB0FD3"/>
    <w:rsid w:val="00EB11FD"/>
    <w:rsid w:val="00EB1334"/>
    <w:rsid w:val="00EB137E"/>
    <w:rsid w:val="00EB1A94"/>
    <w:rsid w:val="00EB1AF9"/>
    <w:rsid w:val="00EB1DFE"/>
    <w:rsid w:val="00EB1F04"/>
    <w:rsid w:val="00EB1F7B"/>
    <w:rsid w:val="00EB2186"/>
    <w:rsid w:val="00EB25BF"/>
    <w:rsid w:val="00EB274C"/>
    <w:rsid w:val="00EB29BB"/>
    <w:rsid w:val="00EB310A"/>
    <w:rsid w:val="00EB3543"/>
    <w:rsid w:val="00EB37F8"/>
    <w:rsid w:val="00EB39FF"/>
    <w:rsid w:val="00EB3AAE"/>
    <w:rsid w:val="00EB3BC4"/>
    <w:rsid w:val="00EB3E52"/>
    <w:rsid w:val="00EB3F52"/>
    <w:rsid w:val="00EB438C"/>
    <w:rsid w:val="00EB46EF"/>
    <w:rsid w:val="00EB4A0A"/>
    <w:rsid w:val="00EB4BF1"/>
    <w:rsid w:val="00EB4CC8"/>
    <w:rsid w:val="00EB4D61"/>
    <w:rsid w:val="00EB5570"/>
    <w:rsid w:val="00EB55F4"/>
    <w:rsid w:val="00EB566D"/>
    <w:rsid w:val="00EB573B"/>
    <w:rsid w:val="00EB58CE"/>
    <w:rsid w:val="00EB5DB0"/>
    <w:rsid w:val="00EB621D"/>
    <w:rsid w:val="00EB62C0"/>
    <w:rsid w:val="00EB664A"/>
    <w:rsid w:val="00EB6959"/>
    <w:rsid w:val="00EB6992"/>
    <w:rsid w:val="00EB6C1A"/>
    <w:rsid w:val="00EB6CAC"/>
    <w:rsid w:val="00EB6CBE"/>
    <w:rsid w:val="00EB6FAB"/>
    <w:rsid w:val="00EB7465"/>
    <w:rsid w:val="00EB74F0"/>
    <w:rsid w:val="00EB7C69"/>
    <w:rsid w:val="00EB7CC2"/>
    <w:rsid w:val="00EB7DB6"/>
    <w:rsid w:val="00EB7E26"/>
    <w:rsid w:val="00EB7E3B"/>
    <w:rsid w:val="00EB7E42"/>
    <w:rsid w:val="00EB7F27"/>
    <w:rsid w:val="00EB7FE4"/>
    <w:rsid w:val="00EC019E"/>
    <w:rsid w:val="00EC02E0"/>
    <w:rsid w:val="00EC080F"/>
    <w:rsid w:val="00EC0A47"/>
    <w:rsid w:val="00EC1188"/>
    <w:rsid w:val="00EC126D"/>
    <w:rsid w:val="00EC13D6"/>
    <w:rsid w:val="00EC14F8"/>
    <w:rsid w:val="00EC1E0D"/>
    <w:rsid w:val="00EC1F0C"/>
    <w:rsid w:val="00EC20F2"/>
    <w:rsid w:val="00EC2188"/>
    <w:rsid w:val="00EC21AC"/>
    <w:rsid w:val="00EC272D"/>
    <w:rsid w:val="00EC27C3"/>
    <w:rsid w:val="00EC282C"/>
    <w:rsid w:val="00EC28C0"/>
    <w:rsid w:val="00EC2B9A"/>
    <w:rsid w:val="00EC2E20"/>
    <w:rsid w:val="00EC3150"/>
    <w:rsid w:val="00EC3695"/>
    <w:rsid w:val="00EC391C"/>
    <w:rsid w:val="00EC3AD5"/>
    <w:rsid w:val="00EC3C1D"/>
    <w:rsid w:val="00EC4935"/>
    <w:rsid w:val="00EC49AA"/>
    <w:rsid w:val="00EC49AB"/>
    <w:rsid w:val="00EC4A42"/>
    <w:rsid w:val="00EC4DD2"/>
    <w:rsid w:val="00EC4EA4"/>
    <w:rsid w:val="00EC537F"/>
    <w:rsid w:val="00EC554A"/>
    <w:rsid w:val="00EC59D4"/>
    <w:rsid w:val="00EC5FD5"/>
    <w:rsid w:val="00EC6670"/>
    <w:rsid w:val="00EC6930"/>
    <w:rsid w:val="00EC6A84"/>
    <w:rsid w:val="00EC6E3E"/>
    <w:rsid w:val="00EC6F40"/>
    <w:rsid w:val="00EC6FCF"/>
    <w:rsid w:val="00EC7104"/>
    <w:rsid w:val="00EC725B"/>
    <w:rsid w:val="00EC77A8"/>
    <w:rsid w:val="00EC799D"/>
    <w:rsid w:val="00EC79DB"/>
    <w:rsid w:val="00EC7A42"/>
    <w:rsid w:val="00EC7A8E"/>
    <w:rsid w:val="00EC7CAE"/>
    <w:rsid w:val="00EC7D13"/>
    <w:rsid w:val="00EC7E31"/>
    <w:rsid w:val="00ED00AD"/>
    <w:rsid w:val="00ED00B0"/>
    <w:rsid w:val="00ED040E"/>
    <w:rsid w:val="00ED044A"/>
    <w:rsid w:val="00ED0830"/>
    <w:rsid w:val="00ED0A3C"/>
    <w:rsid w:val="00ED0DAD"/>
    <w:rsid w:val="00ED0F3C"/>
    <w:rsid w:val="00ED11E9"/>
    <w:rsid w:val="00ED126C"/>
    <w:rsid w:val="00ED12DC"/>
    <w:rsid w:val="00ED1373"/>
    <w:rsid w:val="00ED1520"/>
    <w:rsid w:val="00ED1837"/>
    <w:rsid w:val="00ED1932"/>
    <w:rsid w:val="00ED19A4"/>
    <w:rsid w:val="00ED1A60"/>
    <w:rsid w:val="00ED1CA1"/>
    <w:rsid w:val="00ED2066"/>
    <w:rsid w:val="00ED2323"/>
    <w:rsid w:val="00ED23D7"/>
    <w:rsid w:val="00ED2572"/>
    <w:rsid w:val="00ED258A"/>
    <w:rsid w:val="00ED276E"/>
    <w:rsid w:val="00ED2798"/>
    <w:rsid w:val="00ED29B1"/>
    <w:rsid w:val="00ED2A29"/>
    <w:rsid w:val="00ED2AA9"/>
    <w:rsid w:val="00ED2DEF"/>
    <w:rsid w:val="00ED2EA2"/>
    <w:rsid w:val="00ED2F17"/>
    <w:rsid w:val="00ED3046"/>
    <w:rsid w:val="00ED344F"/>
    <w:rsid w:val="00ED34B4"/>
    <w:rsid w:val="00ED35E6"/>
    <w:rsid w:val="00ED35EE"/>
    <w:rsid w:val="00ED37CC"/>
    <w:rsid w:val="00ED3801"/>
    <w:rsid w:val="00ED39D8"/>
    <w:rsid w:val="00ED40AE"/>
    <w:rsid w:val="00ED420C"/>
    <w:rsid w:val="00ED4230"/>
    <w:rsid w:val="00ED4D2A"/>
    <w:rsid w:val="00ED4EA6"/>
    <w:rsid w:val="00ED50CE"/>
    <w:rsid w:val="00ED514B"/>
    <w:rsid w:val="00ED523E"/>
    <w:rsid w:val="00ED5280"/>
    <w:rsid w:val="00ED533E"/>
    <w:rsid w:val="00ED537D"/>
    <w:rsid w:val="00ED55B4"/>
    <w:rsid w:val="00ED583F"/>
    <w:rsid w:val="00ED5A9E"/>
    <w:rsid w:val="00ED5B4A"/>
    <w:rsid w:val="00ED5D8C"/>
    <w:rsid w:val="00ED5E02"/>
    <w:rsid w:val="00ED5F66"/>
    <w:rsid w:val="00ED61AB"/>
    <w:rsid w:val="00ED61AD"/>
    <w:rsid w:val="00ED6540"/>
    <w:rsid w:val="00ED68E0"/>
    <w:rsid w:val="00ED6C84"/>
    <w:rsid w:val="00ED6C9B"/>
    <w:rsid w:val="00ED73E4"/>
    <w:rsid w:val="00ED779D"/>
    <w:rsid w:val="00ED7BEB"/>
    <w:rsid w:val="00ED7CAD"/>
    <w:rsid w:val="00ED7D33"/>
    <w:rsid w:val="00ED7D91"/>
    <w:rsid w:val="00EE00F7"/>
    <w:rsid w:val="00EE01BA"/>
    <w:rsid w:val="00EE046A"/>
    <w:rsid w:val="00EE0695"/>
    <w:rsid w:val="00EE079A"/>
    <w:rsid w:val="00EE09BA"/>
    <w:rsid w:val="00EE09E7"/>
    <w:rsid w:val="00EE0A79"/>
    <w:rsid w:val="00EE0C0B"/>
    <w:rsid w:val="00EE1316"/>
    <w:rsid w:val="00EE1399"/>
    <w:rsid w:val="00EE141F"/>
    <w:rsid w:val="00EE143D"/>
    <w:rsid w:val="00EE1637"/>
    <w:rsid w:val="00EE1B8E"/>
    <w:rsid w:val="00EE26C7"/>
    <w:rsid w:val="00EE2B57"/>
    <w:rsid w:val="00EE2B94"/>
    <w:rsid w:val="00EE2C0C"/>
    <w:rsid w:val="00EE2EDA"/>
    <w:rsid w:val="00EE31C1"/>
    <w:rsid w:val="00EE31D1"/>
    <w:rsid w:val="00EE3202"/>
    <w:rsid w:val="00EE3326"/>
    <w:rsid w:val="00EE35A7"/>
    <w:rsid w:val="00EE3606"/>
    <w:rsid w:val="00EE38EB"/>
    <w:rsid w:val="00EE39D0"/>
    <w:rsid w:val="00EE3A4E"/>
    <w:rsid w:val="00EE3B3D"/>
    <w:rsid w:val="00EE3CA5"/>
    <w:rsid w:val="00EE4017"/>
    <w:rsid w:val="00EE403B"/>
    <w:rsid w:val="00EE40D9"/>
    <w:rsid w:val="00EE410F"/>
    <w:rsid w:val="00EE45F9"/>
    <w:rsid w:val="00EE4866"/>
    <w:rsid w:val="00EE4991"/>
    <w:rsid w:val="00EE4B92"/>
    <w:rsid w:val="00EE51EB"/>
    <w:rsid w:val="00EE52F7"/>
    <w:rsid w:val="00EE56FB"/>
    <w:rsid w:val="00EE5719"/>
    <w:rsid w:val="00EE5729"/>
    <w:rsid w:val="00EE58A3"/>
    <w:rsid w:val="00EE5936"/>
    <w:rsid w:val="00EE5A28"/>
    <w:rsid w:val="00EE5A4F"/>
    <w:rsid w:val="00EE5DB1"/>
    <w:rsid w:val="00EE65D9"/>
    <w:rsid w:val="00EE6760"/>
    <w:rsid w:val="00EE685F"/>
    <w:rsid w:val="00EE6C86"/>
    <w:rsid w:val="00EE6F14"/>
    <w:rsid w:val="00EE6F59"/>
    <w:rsid w:val="00EE737A"/>
    <w:rsid w:val="00EE7434"/>
    <w:rsid w:val="00EE7576"/>
    <w:rsid w:val="00EE787F"/>
    <w:rsid w:val="00EE7912"/>
    <w:rsid w:val="00EE7E14"/>
    <w:rsid w:val="00EF0248"/>
    <w:rsid w:val="00EF0641"/>
    <w:rsid w:val="00EF0725"/>
    <w:rsid w:val="00EF07D3"/>
    <w:rsid w:val="00EF0863"/>
    <w:rsid w:val="00EF0B56"/>
    <w:rsid w:val="00EF0BFE"/>
    <w:rsid w:val="00EF0D5D"/>
    <w:rsid w:val="00EF0F6F"/>
    <w:rsid w:val="00EF13A1"/>
    <w:rsid w:val="00EF140C"/>
    <w:rsid w:val="00EF1551"/>
    <w:rsid w:val="00EF15A6"/>
    <w:rsid w:val="00EF1634"/>
    <w:rsid w:val="00EF163B"/>
    <w:rsid w:val="00EF16A9"/>
    <w:rsid w:val="00EF16B2"/>
    <w:rsid w:val="00EF1800"/>
    <w:rsid w:val="00EF20CA"/>
    <w:rsid w:val="00EF2195"/>
    <w:rsid w:val="00EF23F7"/>
    <w:rsid w:val="00EF2593"/>
    <w:rsid w:val="00EF2D36"/>
    <w:rsid w:val="00EF2FB2"/>
    <w:rsid w:val="00EF3044"/>
    <w:rsid w:val="00EF30DF"/>
    <w:rsid w:val="00EF327F"/>
    <w:rsid w:val="00EF3390"/>
    <w:rsid w:val="00EF35B3"/>
    <w:rsid w:val="00EF365C"/>
    <w:rsid w:val="00EF394F"/>
    <w:rsid w:val="00EF3B19"/>
    <w:rsid w:val="00EF3BE3"/>
    <w:rsid w:val="00EF3C45"/>
    <w:rsid w:val="00EF3EA4"/>
    <w:rsid w:val="00EF3EA8"/>
    <w:rsid w:val="00EF3FB9"/>
    <w:rsid w:val="00EF416A"/>
    <w:rsid w:val="00EF416E"/>
    <w:rsid w:val="00EF4584"/>
    <w:rsid w:val="00EF466C"/>
    <w:rsid w:val="00EF481C"/>
    <w:rsid w:val="00EF4982"/>
    <w:rsid w:val="00EF4B20"/>
    <w:rsid w:val="00EF4C16"/>
    <w:rsid w:val="00EF4C28"/>
    <w:rsid w:val="00EF4C9E"/>
    <w:rsid w:val="00EF4DE3"/>
    <w:rsid w:val="00EF4E14"/>
    <w:rsid w:val="00EF4F3C"/>
    <w:rsid w:val="00EF609F"/>
    <w:rsid w:val="00EF648E"/>
    <w:rsid w:val="00EF6572"/>
    <w:rsid w:val="00EF6846"/>
    <w:rsid w:val="00EF6C32"/>
    <w:rsid w:val="00EF7145"/>
    <w:rsid w:val="00EF72D7"/>
    <w:rsid w:val="00EF73D2"/>
    <w:rsid w:val="00EF7466"/>
    <w:rsid w:val="00EF74E5"/>
    <w:rsid w:val="00EF7843"/>
    <w:rsid w:val="00EF7964"/>
    <w:rsid w:val="00EF7D49"/>
    <w:rsid w:val="00EF7F19"/>
    <w:rsid w:val="00EF7F26"/>
    <w:rsid w:val="00F00250"/>
    <w:rsid w:val="00F00327"/>
    <w:rsid w:val="00F00658"/>
    <w:rsid w:val="00F0099B"/>
    <w:rsid w:val="00F00AF2"/>
    <w:rsid w:val="00F00B1E"/>
    <w:rsid w:val="00F00F53"/>
    <w:rsid w:val="00F01202"/>
    <w:rsid w:val="00F01D0D"/>
    <w:rsid w:val="00F0227C"/>
    <w:rsid w:val="00F022D0"/>
    <w:rsid w:val="00F02464"/>
    <w:rsid w:val="00F024DE"/>
    <w:rsid w:val="00F02860"/>
    <w:rsid w:val="00F02861"/>
    <w:rsid w:val="00F02BFD"/>
    <w:rsid w:val="00F02D6E"/>
    <w:rsid w:val="00F0349D"/>
    <w:rsid w:val="00F034C8"/>
    <w:rsid w:val="00F03820"/>
    <w:rsid w:val="00F03A47"/>
    <w:rsid w:val="00F03AC7"/>
    <w:rsid w:val="00F03ADB"/>
    <w:rsid w:val="00F0489E"/>
    <w:rsid w:val="00F04AF3"/>
    <w:rsid w:val="00F04C9E"/>
    <w:rsid w:val="00F04D4E"/>
    <w:rsid w:val="00F04FF2"/>
    <w:rsid w:val="00F0575F"/>
    <w:rsid w:val="00F057B5"/>
    <w:rsid w:val="00F05816"/>
    <w:rsid w:val="00F05970"/>
    <w:rsid w:val="00F059AD"/>
    <w:rsid w:val="00F05BB0"/>
    <w:rsid w:val="00F05C58"/>
    <w:rsid w:val="00F05C5A"/>
    <w:rsid w:val="00F05F4E"/>
    <w:rsid w:val="00F05FBE"/>
    <w:rsid w:val="00F061F9"/>
    <w:rsid w:val="00F06250"/>
    <w:rsid w:val="00F062AD"/>
    <w:rsid w:val="00F0658F"/>
    <w:rsid w:val="00F06718"/>
    <w:rsid w:val="00F06ED4"/>
    <w:rsid w:val="00F07216"/>
    <w:rsid w:val="00F0740D"/>
    <w:rsid w:val="00F0781A"/>
    <w:rsid w:val="00F0791A"/>
    <w:rsid w:val="00F07B91"/>
    <w:rsid w:val="00F07EBF"/>
    <w:rsid w:val="00F1006C"/>
    <w:rsid w:val="00F10577"/>
    <w:rsid w:val="00F10A1D"/>
    <w:rsid w:val="00F10B5C"/>
    <w:rsid w:val="00F10E75"/>
    <w:rsid w:val="00F10EC4"/>
    <w:rsid w:val="00F11160"/>
    <w:rsid w:val="00F111E5"/>
    <w:rsid w:val="00F112F8"/>
    <w:rsid w:val="00F11548"/>
    <w:rsid w:val="00F11DAB"/>
    <w:rsid w:val="00F11F65"/>
    <w:rsid w:val="00F12441"/>
    <w:rsid w:val="00F12454"/>
    <w:rsid w:val="00F124AB"/>
    <w:rsid w:val="00F124BE"/>
    <w:rsid w:val="00F124FB"/>
    <w:rsid w:val="00F12736"/>
    <w:rsid w:val="00F128DD"/>
    <w:rsid w:val="00F12A21"/>
    <w:rsid w:val="00F12BBB"/>
    <w:rsid w:val="00F12F6D"/>
    <w:rsid w:val="00F131ED"/>
    <w:rsid w:val="00F1328A"/>
    <w:rsid w:val="00F1331A"/>
    <w:rsid w:val="00F1350D"/>
    <w:rsid w:val="00F13629"/>
    <w:rsid w:val="00F1366E"/>
    <w:rsid w:val="00F13968"/>
    <w:rsid w:val="00F139CE"/>
    <w:rsid w:val="00F13C5B"/>
    <w:rsid w:val="00F13D9B"/>
    <w:rsid w:val="00F1438F"/>
    <w:rsid w:val="00F1449E"/>
    <w:rsid w:val="00F144E6"/>
    <w:rsid w:val="00F14804"/>
    <w:rsid w:val="00F148A8"/>
    <w:rsid w:val="00F14CA0"/>
    <w:rsid w:val="00F14F95"/>
    <w:rsid w:val="00F15146"/>
    <w:rsid w:val="00F1521D"/>
    <w:rsid w:val="00F152F1"/>
    <w:rsid w:val="00F15384"/>
    <w:rsid w:val="00F158FB"/>
    <w:rsid w:val="00F15A22"/>
    <w:rsid w:val="00F15A33"/>
    <w:rsid w:val="00F15B90"/>
    <w:rsid w:val="00F163A7"/>
    <w:rsid w:val="00F1668A"/>
    <w:rsid w:val="00F16940"/>
    <w:rsid w:val="00F16DD9"/>
    <w:rsid w:val="00F16E69"/>
    <w:rsid w:val="00F17109"/>
    <w:rsid w:val="00F17415"/>
    <w:rsid w:val="00F178A3"/>
    <w:rsid w:val="00F178C3"/>
    <w:rsid w:val="00F17A28"/>
    <w:rsid w:val="00F17BF1"/>
    <w:rsid w:val="00F17F87"/>
    <w:rsid w:val="00F17FBF"/>
    <w:rsid w:val="00F202E0"/>
    <w:rsid w:val="00F20DBB"/>
    <w:rsid w:val="00F2103E"/>
    <w:rsid w:val="00F21100"/>
    <w:rsid w:val="00F212EF"/>
    <w:rsid w:val="00F2169A"/>
    <w:rsid w:val="00F2194F"/>
    <w:rsid w:val="00F21B56"/>
    <w:rsid w:val="00F21D64"/>
    <w:rsid w:val="00F21F12"/>
    <w:rsid w:val="00F21F6A"/>
    <w:rsid w:val="00F2212C"/>
    <w:rsid w:val="00F221CD"/>
    <w:rsid w:val="00F2249A"/>
    <w:rsid w:val="00F22B7E"/>
    <w:rsid w:val="00F22F77"/>
    <w:rsid w:val="00F2305C"/>
    <w:rsid w:val="00F233A0"/>
    <w:rsid w:val="00F2358D"/>
    <w:rsid w:val="00F23E40"/>
    <w:rsid w:val="00F24230"/>
    <w:rsid w:val="00F243D6"/>
    <w:rsid w:val="00F243DA"/>
    <w:rsid w:val="00F244DE"/>
    <w:rsid w:val="00F2458E"/>
    <w:rsid w:val="00F24FCE"/>
    <w:rsid w:val="00F25019"/>
    <w:rsid w:val="00F25106"/>
    <w:rsid w:val="00F2518C"/>
    <w:rsid w:val="00F25794"/>
    <w:rsid w:val="00F25DF5"/>
    <w:rsid w:val="00F262D2"/>
    <w:rsid w:val="00F2659A"/>
    <w:rsid w:val="00F2694D"/>
    <w:rsid w:val="00F269DE"/>
    <w:rsid w:val="00F26CF0"/>
    <w:rsid w:val="00F27AEA"/>
    <w:rsid w:val="00F27B99"/>
    <w:rsid w:val="00F3025F"/>
    <w:rsid w:val="00F303F7"/>
    <w:rsid w:val="00F30537"/>
    <w:rsid w:val="00F3084C"/>
    <w:rsid w:val="00F3088B"/>
    <w:rsid w:val="00F3154A"/>
    <w:rsid w:val="00F3158E"/>
    <w:rsid w:val="00F315D4"/>
    <w:rsid w:val="00F3192D"/>
    <w:rsid w:val="00F31BAE"/>
    <w:rsid w:val="00F31CA0"/>
    <w:rsid w:val="00F320AA"/>
    <w:rsid w:val="00F32258"/>
    <w:rsid w:val="00F32786"/>
    <w:rsid w:val="00F328F4"/>
    <w:rsid w:val="00F32E93"/>
    <w:rsid w:val="00F3353A"/>
    <w:rsid w:val="00F33577"/>
    <w:rsid w:val="00F336DC"/>
    <w:rsid w:val="00F337E0"/>
    <w:rsid w:val="00F33A91"/>
    <w:rsid w:val="00F33D05"/>
    <w:rsid w:val="00F341E5"/>
    <w:rsid w:val="00F34419"/>
    <w:rsid w:val="00F34438"/>
    <w:rsid w:val="00F345C0"/>
    <w:rsid w:val="00F34707"/>
    <w:rsid w:val="00F349B2"/>
    <w:rsid w:val="00F34A45"/>
    <w:rsid w:val="00F34D26"/>
    <w:rsid w:val="00F35520"/>
    <w:rsid w:val="00F35A09"/>
    <w:rsid w:val="00F35AE5"/>
    <w:rsid w:val="00F35D0C"/>
    <w:rsid w:val="00F35DDE"/>
    <w:rsid w:val="00F35F6A"/>
    <w:rsid w:val="00F36156"/>
    <w:rsid w:val="00F3627C"/>
    <w:rsid w:val="00F362A6"/>
    <w:rsid w:val="00F36395"/>
    <w:rsid w:val="00F3645F"/>
    <w:rsid w:val="00F367E0"/>
    <w:rsid w:val="00F369CA"/>
    <w:rsid w:val="00F36CCE"/>
    <w:rsid w:val="00F36F6E"/>
    <w:rsid w:val="00F37429"/>
    <w:rsid w:val="00F37514"/>
    <w:rsid w:val="00F37606"/>
    <w:rsid w:val="00F37608"/>
    <w:rsid w:val="00F37869"/>
    <w:rsid w:val="00F37AA7"/>
    <w:rsid w:val="00F37D06"/>
    <w:rsid w:val="00F37E6D"/>
    <w:rsid w:val="00F37F6D"/>
    <w:rsid w:val="00F37F94"/>
    <w:rsid w:val="00F401A7"/>
    <w:rsid w:val="00F407F7"/>
    <w:rsid w:val="00F409B0"/>
    <w:rsid w:val="00F40D3C"/>
    <w:rsid w:val="00F40FAD"/>
    <w:rsid w:val="00F4104C"/>
    <w:rsid w:val="00F4127F"/>
    <w:rsid w:val="00F422D7"/>
    <w:rsid w:val="00F42970"/>
    <w:rsid w:val="00F42CA9"/>
    <w:rsid w:val="00F42CD3"/>
    <w:rsid w:val="00F434D7"/>
    <w:rsid w:val="00F43918"/>
    <w:rsid w:val="00F43934"/>
    <w:rsid w:val="00F43B2F"/>
    <w:rsid w:val="00F43DC1"/>
    <w:rsid w:val="00F441C7"/>
    <w:rsid w:val="00F4421C"/>
    <w:rsid w:val="00F44411"/>
    <w:rsid w:val="00F44465"/>
    <w:rsid w:val="00F4450F"/>
    <w:rsid w:val="00F44686"/>
    <w:rsid w:val="00F44F8A"/>
    <w:rsid w:val="00F450BD"/>
    <w:rsid w:val="00F45461"/>
    <w:rsid w:val="00F455A9"/>
    <w:rsid w:val="00F4563C"/>
    <w:rsid w:val="00F45F0C"/>
    <w:rsid w:val="00F46944"/>
    <w:rsid w:val="00F46A05"/>
    <w:rsid w:val="00F46A33"/>
    <w:rsid w:val="00F46DE7"/>
    <w:rsid w:val="00F46E57"/>
    <w:rsid w:val="00F47209"/>
    <w:rsid w:val="00F4733D"/>
    <w:rsid w:val="00F4758C"/>
    <w:rsid w:val="00F47C6C"/>
    <w:rsid w:val="00F47E32"/>
    <w:rsid w:val="00F47E87"/>
    <w:rsid w:val="00F47F78"/>
    <w:rsid w:val="00F50014"/>
    <w:rsid w:val="00F505F5"/>
    <w:rsid w:val="00F5070C"/>
    <w:rsid w:val="00F50734"/>
    <w:rsid w:val="00F50778"/>
    <w:rsid w:val="00F50AE9"/>
    <w:rsid w:val="00F50C26"/>
    <w:rsid w:val="00F51370"/>
    <w:rsid w:val="00F5139A"/>
    <w:rsid w:val="00F51455"/>
    <w:rsid w:val="00F52022"/>
    <w:rsid w:val="00F52113"/>
    <w:rsid w:val="00F52659"/>
    <w:rsid w:val="00F52698"/>
    <w:rsid w:val="00F5285F"/>
    <w:rsid w:val="00F528EE"/>
    <w:rsid w:val="00F5299E"/>
    <w:rsid w:val="00F52B23"/>
    <w:rsid w:val="00F52F80"/>
    <w:rsid w:val="00F532BA"/>
    <w:rsid w:val="00F53419"/>
    <w:rsid w:val="00F5355C"/>
    <w:rsid w:val="00F536DA"/>
    <w:rsid w:val="00F536FC"/>
    <w:rsid w:val="00F53763"/>
    <w:rsid w:val="00F53792"/>
    <w:rsid w:val="00F53D61"/>
    <w:rsid w:val="00F53DE0"/>
    <w:rsid w:val="00F54278"/>
    <w:rsid w:val="00F547E8"/>
    <w:rsid w:val="00F5490E"/>
    <w:rsid w:val="00F54BF5"/>
    <w:rsid w:val="00F54E39"/>
    <w:rsid w:val="00F55228"/>
    <w:rsid w:val="00F5523B"/>
    <w:rsid w:val="00F55FEA"/>
    <w:rsid w:val="00F562AD"/>
    <w:rsid w:val="00F563D9"/>
    <w:rsid w:val="00F563EF"/>
    <w:rsid w:val="00F56491"/>
    <w:rsid w:val="00F5653C"/>
    <w:rsid w:val="00F56E2E"/>
    <w:rsid w:val="00F57025"/>
    <w:rsid w:val="00F57230"/>
    <w:rsid w:val="00F57325"/>
    <w:rsid w:val="00F5759E"/>
    <w:rsid w:val="00F5785D"/>
    <w:rsid w:val="00F57C80"/>
    <w:rsid w:val="00F57D00"/>
    <w:rsid w:val="00F57E8E"/>
    <w:rsid w:val="00F60611"/>
    <w:rsid w:val="00F607EA"/>
    <w:rsid w:val="00F60AB9"/>
    <w:rsid w:val="00F60C94"/>
    <w:rsid w:val="00F60CF1"/>
    <w:rsid w:val="00F6109B"/>
    <w:rsid w:val="00F61114"/>
    <w:rsid w:val="00F614B3"/>
    <w:rsid w:val="00F61BE1"/>
    <w:rsid w:val="00F61D63"/>
    <w:rsid w:val="00F62054"/>
    <w:rsid w:val="00F62077"/>
    <w:rsid w:val="00F620E4"/>
    <w:rsid w:val="00F622AE"/>
    <w:rsid w:val="00F62427"/>
    <w:rsid w:val="00F6244B"/>
    <w:rsid w:val="00F62543"/>
    <w:rsid w:val="00F6264B"/>
    <w:rsid w:val="00F627C6"/>
    <w:rsid w:val="00F63117"/>
    <w:rsid w:val="00F63486"/>
    <w:rsid w:val="00F63E2E"/>
    <w:rsid w:val="00F643F8"/>
    <w:rsid w:val="00F6448B"/>
    <w:rsid w:val="00F6496A"/>
    <w:rsid w:val="00F64AEE"/>
    <w:rsid w:val="00F64D90"/>
    <w:rsid w:val="00F64F6E"/>
    <w:rsid w:val="00F65557"/>
    <w:rsid w:val="00F656D2"/>
    <w:rsid w:val="00F6572C"/>
    <w:rsid w:val="00F6574E"/>
    <w:rsid w:val="00F65E00"/>
    <w:rsid w:val="00F65E0A"/>
    <w:rsid w:val="00F65F28"/>
    <w:rsid w:val="00F665B0"/>
    <w:rsid w:val="00F6691A"/>
    <w:rsid w:val="00F66D45"/>
    <w:rsid w:val="00F66F6C"/>
    <w:rsid w:val="00F673C0"/>
    <w:rsid w:val="00F67581"/>
    <w:rsid w:val="00F67B7D"/>
    <w:rsid w:val="00F67C55"/>
    <w:rsid w:val="00F67E9F"/>
    <w:rsid w:val="00F67FC4"/>
    <w:rsid w:val="00F70205"/>
    <w:rsid w:val="00F70221"/>
    <w:rsid w:val="00F703BE"/>
    <w:rsid w:val="00F7065F"/>
    <w:rsid w:val="00F708BC"/>
    <w:rsid w:val="00F70D36"/>
    <w:rsid w:val="00F70DAF"/>
    <w:rsid w:val="00F7115C"/>
    <w:rsid w:val="00F71433"/>
    <w:rsid w:val="00F7143F"/>
    <w:rsid w:val="00F7194C"/>
    <w:rsid w:val="00F719B6"/>
    <w:rsid w:val="00F71CCF"/>
    <w:rsid w:val="00F72857"/>
    <w:rsid w:val="00F72C12"/>
    <w:rsid w:val="00F72D62"/>
    <w:rsid w:val="00F72F2C"/>
    <w:rsid w:val="00F72FDA"/>
    <w:rsid w:val="00F73197"/>
    <w:rsid w:val="00F7337E"/>
    <w:rsid w:val="00F736EE"/>
    <w:rsid w:val="00F7373B"/>
    <w:rsid w:val="00F738DC"/>
    <w:rsid w:val="00F73A27"/>
    <w:rsid w:val="00F73BE3"/>
    <w:rsid w:val="00F73E10"/>
    <w:rsid w:val="00F740CC"/>
    <w:rsid w:val="00F74161"/>
    <w:rsid w:val="00F742D7"/>
    <w:rsid w:val="00F74493"/>
    <w:rsid w:val="00F74C8B"/>
    <w:rsid w:val="00F74C9E"/>
    <w:rsid w:val="00F74FEA"/>
    <w:rsid w:val="00F7505D"/>
    <w:rsid w:val="00F75893"/>
    <w:rsid w:val="00F75994"/>
    <w:rsid w:val="00F75E1F"/>
    <w:rsid w:val="00F75EC1"/>
    <w:rsid w:val="00F761A9"/>
    <w:rsid w:val="00F76445"/>
    <w:rsid w:val="00F7669F"/>
    <w:rsid w:val="00F7670D"/>
    <w:rsid w:val="00F769CE"/>
    <w:rsid w:val="00F76AFD"/>
    <w:rsid w:val="00F76DE9"/>
    <w:rsid w:val="00F77025"/>
    <w:rsid w:val="00F772D3"/>
    <w:rsid w:val="00F77384"/>
    <w:rsid w:val="00F77910"/>
    <w:rsid w:val="00F779B7"/>
    <w:rsid w:val="00F77C2D"/>
    <w:rsid w:val="00F77D70"/>
    <w:rsid w:val="00F77E0F"/>
    <w:rsid w:val="00F77F7B"/>
    <w:rsid w:val="00F8014A"/>
    <w:rsid w:val="00F80193"/>
    <w:rsid w:val="00F80762"/>
    <w:rsid w:val="00F8093A"/>
    <w:rsid w:val="00F80B37"/>
    <w:rsid w:val="00F80D09"/>
    <w:rsid w:val="00F80DC9"/>
    <w:rsid w:val="00F80F6C"/>
    <w:rsid w:val="00F8194D"/>
    <w:rsid w:val="00F81ABF"/>
    <w:rsid w:val="00F81ADF"/>
    <w:rsid w:val="00F81C80"/>
    <w:rsid w:val="00F81D88"/>
    <w:rsid w:val="00F81F38"/>
    <w:rsid w:val="00F82140"/>
    <w:rsid w:val="00F823B0"/>
    <w:rsid w:val="00F82785"/>
    <w:rsid w:val="00F82C21"/>
    <w:rsid w:val="00F82C58"/>
    <w:rsid w:val="00F82D8A"/>
    <w:rsid w:val="00F82E9C"/>
    <w:rsid w:val="00F82F6E"/>
    <w:rsid w:val="00F83013"/>
    <w:rsid w:val="00F8323D"/>
    <w:rsid w:val="00F833E7"/>
    <w:rsid w:val="00F833F9"/>
    <w:rsid w:val="00F83484"/>
    <w:rsid w:val="00F834A1"/>
    <w:rsid w:val="00F8367C"/>
    <w:rsid w:val="00F83745"/>
    <w:rsid w:val="00F83946"/>
    <w:rsid w:val="00F83A4D"/>
    <w:rsid w:val="00F83AA0"/>
    <w:rsid w:val="00F83D80"/>
    <w:rsid w:val="00F83EA1"/>
    <w:rsid w:val="00F83F8D"/>
    <w:rsid w:val="00F84748"/>
    <w:rsid w:val="00F84970"/>
    <w:rsid w:val="00F84C03"/>
    <w:rsid w:val="00F84C80"/>
    <w:rsid w:val="00F85391"/>
    <w:rsid w:val="00F856C6"/>
    <w:rsid w:val="00F85787"/>
    <w:rsid w:val="00F85B3E"/>
    <w:rsid w:val="00F85C0E"/>
    <w:rsid w:val="00F85D6D"/>
    <w:rsid w:val="00F86089"/>
    <w:rsid w:val="00F8657C"/>
    <w:rsid w:val="00F86615"/>
    <w:rsid w:val="00F86A52"/>
    <w:rsid w:val="00F86B0A"/>
    <w:rsid w:val="00F86B57"/>
    <w:rsid w:val="00F86FB3"/>
    <w:rsid w:val="00F8706C"/>
    <w:rsid w:val="00F87088"/>
    <w:rsid w:val="00F87241"/>
    <w:rsid w:val="00F873A5"/>
    <w:rsid w:val="00F873CC"/>
    <w:rsid w:val="00F87A82"/>
    <w:rsid w:val="00F87B64"/>
    <w:rsid w:val="00F87C08"/>
    <w:rsid w:val="00F87FF9"/>
    <w:rsid w:val="00F900A6"/>
    <w:rsid w:val="00F900D3"/>
    <w:rsid w:val="00F90334"/>
    <w:rsid w:val="00F903F8"/>
    <w:rsid w:val="00F90824"/>
    <w:rsid w:val="00F9086D"/>
    <w:rsid w:val="00F90991"/>
    <w:rsid w:val="00F90DB2"/>
    <w:rsid w:val="00F90F76"/>
    <w:rsid w:val="00F9128F"/>
    <w:rsid w:val="00F91413"/>
    <w:rsid w:val="00F9154D"/>
    <w:rsid w:val="00F91BCA"/>
    <w:rsid w:val="00F91E50"/>
    <w:rsid w:val="00F91FCB"/>
    <w:rsid w:val="00F92337"/>
    <w:rsid w:val="00F9239E"/>
    <w:rsid w:val="00F92465"/>
    <w:rsid w:val="00F92754"/>
    <w:rsid w:val="00F92805"/>
    <w:rsid w:val="00F92B2A"/>
    <w:rsid w:val="00F92BCB"/>
    <w:rsid w:val="00F92F10"/>
    <w:rsid w:val="00F93041"/>
    <w:rsid w:val="00F93341"/>
    <w:rsid w:val="00F93591"/>
    <w:rsid w:val="00F939A6"/>
    <w:rsid w:val="00F939B3"/>
    <w:rsid w:val="00F93C76"/>
    <w:rsid w:val="00F93D17"/>
    <w:rsid w:val="00F94104"/>
    <w:rsid w:val="00F948B7"/>
    <w:rsid w:val="00F949C3"/>
    <w:rsid w:val="00F94BCA"/>
    <w:rsid w:val="00F94DF0"/>
    <w:rsid w:val="00F95034"/>
    <w:rsid w:val="00F950AF"/>
    <w:rsid w:val="00F950D4"/>
    <w:rsid w:val="00F950FF"/>
    <w:rsid w:val="00F9533D"/>
    <w:rsid w:val="00F9534F"/>
    <w:rsid w:val="00F954AE"/>
    <w:rsid w:val="00F956C6"/>
    <w:rsid w:val="00F956E9"/>
    <w:rsid w:val="00F9580A"/>
    <w:rsid w:val="00F95A37"/>
    <w:rsid w:val="00F95ACE"/>
    <w:rsid w:val="00F95BBB"/>
    <w:rsid w:val="00F95F53"/>
    <w:rsid w:val="00F96108"/>
    <w:rsid w:val="00F96226"/>
    <w:rsid w:val="00F96257"/>
    <w:rsid w:val="00F9632B"/>
    <w:rsid w:val="00F96410"/>
    <w:rsid w:val="00F968B2"/>
    <w:rsid w:val="00F96D1E"/>
    <w:rsid w:val="00F96FC6"/>
    <w:rsid w:val="00F9708E"/>
    <w:rsid w:val="00F9713C"/>
    <w:rsid w:val="00F97335"/>
    <w:rsid w:val="00F975EE"/>
    <w:rsid w:val="00F977FE"/>
    <w:rsid w:val="00F97994"/>
    <w:rsid w:val="00F97E16"/>
    <w:rsid w:val="00FA0166"/>
    <w:rsid w:val="00FA0D29"/>
    <w:rsid w:val="00FA0FAC"/>
    <w:rsid w:val="00FA104B"/>
    <w:rsid w:val="00FA113C"/>
    <w:rsid w:val="00FA176B"/>
    <w:rsid w:val="00FA1A0C"/>
    <w:rsid w:val="00FA1AE3"/>
    <w:rsid w:val="00FA1CBB"/>
    <w:rsid w:val="00FA1D2E"/>
    <w:rsid w:val="00FA1DA5"/>
    <w:rsid w:val="00FA1DFD"/>
    <w:rsid w:val="00FA1FD5"/>
    <w:rsid w:val="00FA20B1"/>
    <w:rsid w:val="00FA256E"/>
    <w:rsid w:val="00FA298D"/>
    <w:rsid w:val="00FA2EEB"/>
    <w:rsid w:val="00FA2F74"/>
    <w:rsid w:val="00FA3557"/>
    <w:rsid w:val="00FA3769"/>
    <w:rsid w:val="00FA3850"/>
    <w:rsid w:val="00FA3BD2"/>
    <w:rsid w:val="00FA3DA6"/>
    <w:rsid w:val="00FA41F1"/>
    <w:rsid w:val="00FA445D"/>
    <w:rsid w:val="00FA4794"/>
    <w:rsid w:val="00FA47CA"/>
    <w:rsid w:val="00FA4AB6"/>
    <w:rsid w:val="00FA4D43"/>
    <w:rsid w:val="00FA4FF4"/>
    <w:rsid w:val="00FA53BD"/>
    <w:rsid w:val="00FA53FB"/>
    <w:rsid w:val="00FA54BA"/>
    <w:rsid w:val="00FA556B"/>
    <w:rsid w:val="00FA5585"/>
    <w:rsid w:val="00FA56B5"/>
    <w:rsid w:val="00FA5AA1"/>
    <w:rsid w:val="00FA5BCE"/>
    <w:rsid w:val="00FA5CF1"/>
    <w:rsid w:val="00FA5E6A"/>
    <w:rsid w:val="00FA5F20"/>
    <w:rsid w:val="00FA5F5C"/>
    <w:rsid w:val="00FA6028"/>
    <w:rsid w:val="00FA61EE"/>
    <w:rsid w:val="00FA64C9"/>
    <w:rsid w:val="00FA655D"/>
    <w:rsid w:val="00FA65BA"/>
    <w:rsid w:val="00FA6BC3"/>
    <w:rsid w:val="00FA6DF0"/>
    <w:rsid w:val="00FA6F3E"/>
    <w:rsid w:val="00FA707D"/>
    <w:rsid w:val="00FA7384"/>
    <w:rsid w:val="00FA75A4"/>
    <w:rsid w:val="00FA7756"/>
    <w:rsid w:val="00FA781E"/>
    <w:rsid w:val="00FA7857"/>
    <w:rsid w:val="00FA7AA5"/>
    <w:rsid w:val="00FA7DF9"/>
    <w:rsid w:val="00FB02A4"/>
    <w:rsid w:val="00FB0641"/>
    <w:rsid w:val="00FB0754"/>
    <w:rsid w:val="00FB085D"/>
    <w:rsid w:val="00FB08A5"/>
    <w:rsid w:val="00FB08EA"/>
    <w:rsid w:val="00FB0BCD"/>
    <w:rsid w:val="00FB0EC2"/>
    <w:rsid w:val="00FB0EF1"/>
    <w:rsid w:val="00FB1333"/>
    <w:rsid w:val="00FB140E"/>
    <w:rsid w:val="00FB1764"/>
    <w:rsid w:val="00FB1842"/>
    <w:rsid w:val="00FB19F5"/>
    <w:rsid w:val="00FB1A02"/>
    <w:rsid w:val="00FB20B5"/>
    <w:rsid w:val="00FB258F"/>
    <w:rsid w:val="00FB26B7"/>
    <w:rsid w:val="00FB27B4"/>
    <w:rsid w:val="00FB27E9"/>
    <w:rsid w:val="00FB2E9D"/>
    <w:rsid w:val="00FB3A7F"/>
    <w:rsid w:val="00FB3C25"/>
    <w:rsid w:val="00FB3EF7"/>
    <w:rsid w:val="00FB40CB"/>
    <w:rsid w:val="00FB4116"/>
    <w:rsid w:val="00FB4861"/>
    <w:rsid w:val="00FB4A33"/>
    <w:rsid w:val="00FB4A82"/>
    <w:rsid w:val="00FB4C99"/>
    <w:rsid w:val="00FB5551"/>
    <w:rsid w:val="00FB589E"/>
    <w:rsid w:val="00FB5C83"/>
    <w:rsid w:val="00FB5DE3"/>
    <w:rsid w:val="00FB60C6"/>
    <w:rsid w:val="00FB61FA"/>
    <w:rsid w:val="00FB64FA"/>
    <w:rsid w:val="00FB66BD"/>
    <w:rsid w:val="00FB672C"/>
    <w:rsid w:val="00FB680E"/>
    <w:rsid w:val="00FB6835"/>
    <w:rsid w:val="00FB68DF"/>
    <w:rsid w:val="00FB6976"/>
    <w:rsid w:val="00FB6A0B"/>
    <w:rsid w:val="00FB6A3C"/>
    <w:rsid w:val="00FB74F4"/>
    <w:rsid w:val="00FB7B8B"/>
    <w:rsid w:val="00FB7BFE"/>
    <w:rsid w:val="00FB7C70"/>
    <w:rsid w:val="00FB7D14"/>
    <w:rsid w:val="00FB7E0F"/>
    <w:rsid w:val="00FB7E8E"/>
    <w:rsid w:val="00FC0154"/>
    <w:rsid w:val="00FC072B"/>
    <w:rsid w:val="00FC0A71"/>
    <w:rsid w:val="00FC0A8E"/>
    <w:rsid w:val="00FC0E53"/>
    <w:rsid w:val="00FC0EE3"/>
    <w:rsid w:val="00FC0FEE"/>
    <w:rsid w:val="00FC1596"/>
    <w:rsid w:val="00FC178D"/>
    <w:rsid w:val="00FC1EEC"/>
    <w:rsid w:val="00FC21BD"/>
    <w:rsid w:val="00FC21C1"/>
    <w:rsid w:val="00FC22C2"/>
    <w:rsid w:val="00FC2CCD"/>
    <w:rsid w:val="00FC2D8B"/>
    <w:rsid w:val="00FC3288"/>
    <w:rsid w:val="00FC3389"/>
    <w:rsid w:val="00FC338A"/>
    <w:rsid w:val="00FC3419"/>
    <w:rsid w:val="00FC34BB"/>
    <w:rsid w:val="00FC42A6"/>
    <w:rsid w:val="00FC42A8"/>
    <w:rsid w:val="00FC4343"/>
    <w:rsid w:val="00FC4517"/>
    <w:rsid w:val="00FC454D"/>
    <w:rsid w:val="00FC45FC"/>
    <w:rsid w:val="00FC47F3"/>
    <w:rsid w:val="00FC4C01"/>
    <w:rsid w:val="00FC4E04"/>
    <w:rsid w:val="00FC4F65"/>
    <w:rsid w:val="00FC4F96"/>
    <w:rsid w:val="00FC50AA"/>
    <w:rsid w:val="00FC51F9"/>
    <w:rsid w:val="00FC5C2E"/>
    <w:rsid w:val="00FC5D17"/>
    <w:rsid w:val="00FC6500"/>
    <w:rsid w:val="00FC6820"/>
    <w:rsid w:val="00FC6A0E"/>
    <w:rsid w:val="00FC6BEB"/>
    <w:rsid w:val="00FC6FFE"/>
    <w:rsid w:val="00FC73EE"/>
    <w:rsid w:val="00FC7486"/>
    <w:rsid w:val="00FC74B2"/>
    <w:rsid w:val="00FC7848"/>
    <w:rsid w:val="00FC7973"/>
    <w:rsid w:val="00FC7A1F"/>
    <w:rsid w:val="00FC7DE8"/>
    <w:rsid w:val="00FC7E48"/>
    <w:rsid w:val="00FC7FF2"/>
    <w:rsid w:val="00FD00A7"/>
    <w:rsid w:val="00FD0350"/>
    <w:rsid w:val="00FD067B"/>
    <w:rsid w:val="00FD0757"/>
    <w:rsid w:val="00FD07CB"/>
    <w:rsid w:val="00FD0818"/>
    <w:rsid w:val="00FD089F"/>
    <w:rsid w:val="00FD0BA2"/>
    <w:rsid w:val="00FD0F8F"/>
    <w:rsid w:val="00FD110B"/>
    <w:rsid w:val="00FD147D"/>
    <w:rsid w:val="00FD1558"/>
    <w:rsid w:val="00FD1771"/>
    <w:rsid w:val="00FD191C"/>
    <w:rsid w:val="00FD2028"/>
    <w:rsid w:val="00FD2081"/>
    <w:rsid w:val="00FD2150"/>
    <w:rsid w:val="00FD2241"/>
    <w:rsid w:val="00FD2259"/>
    <w:rsid w:val="00FD23BB"/>
    <w:rsid w:val="00FD2738"/>
    <w:rsid w:val="00FD2865"/>
    <w:rsid w:val="00FD292D"/>
    <w:rsid w:val="00FD2A8F"/>
    <w:rsid w:val="00FD2CC1"/>
    <w:rsid w:val="00FD3112"/>
    <w:rsid w:val="00FD33AE"/>
    <w:rsid w:val="00FD3437"/>
    <w:rsid w:val="00FD343A"/>
    <w:rsid w:val="00FD34E1"/>
    <w:rsid w:val="00FD3919"/>
    <w:rsid w:val="00FD39A6"/>
    <w:rsid w:val="00FD3A44"/>
    <w:rsid w:val="00FD3C3B"/>
    <w:rsid w:val="00FD3E36"/>
    <w:rsid w:val="00FD406E"/>
    <w:rsid w:val="00FD424F"/>
    <w:rsid w:val="00FD458F"/>
    <w:rsid w:val="00FD4CD4"/>
    <w:rsid w:val="00FD4D25"/>
    <w:rsid w:val="00FD530A"/>
    <w:rsid w:val="00FD53A2"/>
    <w:rsid w:val="00FD54F3"/>
    <w:rsid w:val="00FD5551"/>
    <w:rsid w:val="00FD5771"/>
    <w:rsid w:val="00FD57CF"/>
    <w:rsid w:val="00FD5DAF"/>
    <w:rsid w:val="00FD5FF0"/>
    <w:rsid w:val="00FD61E6"/>
    <w:rsid w:val="00FD632E"/>
    <w:rsid w:val="00FD64B8"/>
    <w:rsid w:val="00FD6707"/>
    <w:rsid w:val="00FD6A8A"/>
    <w:rsid w:val="00FD6AA5"/>
    <w:rsid w:val="00FD6C1C"/>
    <w:rsid w:val="00FD6F61"/>
    <w:rsid w:val="00FD7292"/>
    <w:rsid w:val="00FD7392"/>
    <w:rsid w:val="00FD73E3"/>
    <w:rsid w:val="00FD74EC"/>
    <w:rsid w:val="00FD7619"/>
    <w:rsid w:val="00FD7A65"/>
    <w:rsid w:val="00FD7A7A"/>
    <w:rsid w:val="00FD7AD2"/>
    <w:rsid w:val="00FE0081"/>
    <w:rsid w:val="00FE036C"/>
    <w:rsid w:val="00FE05BA"/>
    <w:rsid w:val="00FE08D1"/>
    <w:rsid w:val="00FE0905"/>
    <w:rsid w:val="00FE0A0E"/>
    <w:rsid w:val="00FE0D9B"/>
    <w:rsid w:val="00FE1382"/>
    <w:rsid w:val="00FE1477"/>
    <w:rsid w:val="00FE16CD"/>
    <w:rsid w:val="00FE1759"/>
    <w:rsid w:val="00FE18F6"/>
    <w:rsid w:val="00FE1944"/>
    <w:rsid w:val="00FE196A"/>
    <w:rsid w:val="00FE1C3F"/>
    <w:rsid w:val="00FE1E16"/>
    <w:rsid w:val="00FE1E67"/>
    <w:rsid w:val="00FE2118"/>
    <w:rsid w:val="00FE2B8E"/>
    <w:rsid w:val="00FE2C06"/>
    <w:rsid w:val="00FE2D65"/>
    <w:rsid w:val="00FE37AD"/>
    <w:rsid w:val="00FE3A5F"/>
    <w:rsid w:val="00FE3CB8"/>
    <w:rsid w:val="00FE3E5C"/>
    <w:rsid w:val="00FE3EA9"/>
    <w:rsid w:val="00FE4779"/>
    <w:rsid w:val="00FE4CD9"/>
    <w:rsid w:val="00FE524D"/>
    <w:rsid w:val="00FE55DE"/>
    <w:rsid w:val="00FE55F2"/>
    <w:rsid w:val="00FE562D"/>
    <w:rsid w:val="00FE585E"/>
    <w:rsid w:val="00FE5C9F"/>
    <w:rsid w:val="00FE60EE"/>
    <w:rsid w:val="00FE6229"/>
    <w:rsid w:val="00FE6A31"/>
    <w:rsid w:val="00FE6D36"/>
    <w:rsid w:val="00FE6DD4"/>
    <w:rsid w:val="00FE7359"/>
    <w:rsid w:val="00FE745B"/>
    <w:rsid w:val="00FF0153"/>
    <w:rsid w:val="00FF02FC"/>
    <w:rsid w:val="00FF065A"/>
    <w:rsid w:val="00FF0E9B"/>
    <w:rsid w:val="00FF1241"/>
    <w:rsid w:val="00FF126E"/>
    <w:rsid w:val="00FF1370"/>
    <w:rsid w:val="00FF14FA"/>
    <w:rsid w:val="00FF168A"/>
    <w:rsid w:val="00FF19F2"/>
    <w:rsid w:val="00FF1A40"/>
    <w:rsid w:val="00FF1BB3"/>
    <w:rsid w:val="00FF1D0E"/>
    <w:rsid w:val="00FF1D6A"/>
    <w:rsid w:val="00FF1DE6"/>
    <w:rsid w:val="00FF1E0E"/>
    <w:rsid w:val="00FF20AF"/>
    <w:rsid w:val="00FF22CE"/>
    <w:rsid w:val="00FF25BA"/>
    <w:rsid w:val="00FF27E4"/>
    <w:rsid w:val="00FF28F5"/>
    <w:rsid w:val="00FF2C6D"/>
    <w:rsid w:val="00FF2CCE"/>
    <w:rsid w:val="00FF2F4D"/>
    <w:rsid w:val="00FF324A"/>
    <w:rsid w:val="00FF3F07"/>
    <w:rsid w:val="00FF4076"/>
    <w:rsid w:val="00FF432A"/>
    <w:rsid w:val="00FF463E"/>
    <w:rsid w:val="00FF4861"/>
    <w:rsid w:val="00FF4B5C"/>
    <w:rsid w:val="00FF4CC8"/>
    <w:rsid w:val="00FF5100"/>
    <w:rsid w:val="00FF5383"/>
    <w:rsid w:val="00FF54AE"/>
    <w:rsid w:val="00FF6A3D"/>
    <w:rsid w:val="00FF6A97"/>
    <w:rsid w:val="00FF6F39"/>
    <w:rsid w:val="00FF7149"/>
    <w:rsid w:val="00FF75D5"/>
    <w:rsid w:val="00FF7869"/>
    <w:rsid w:val="00FF793E"/>
    <w:rsid w:val="00FF7D6E"/>
    <w:rsid w:val="00FF7DC1"/>
    <w:rsid w:val="43515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65C0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6" w:uiPriority="39"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2777A"/>
    <w:pPr>
      <w:spacing w:afterLines="50" w:after="50"/>
    </w:pPr>
    <w:rPr>
      <w:rFonts w:eastAsia="Times New Roman"/>
      <w:lang w:eastAsia="en-US"/>
    </w:rPr>
  </w:style>
  <w:style w:type="paragraph" w:styleId="1">
    <w:name w:val="heading 1"/>
    <w:basedOn w:val="a2"/>
    <w:next w:val="a2"/>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2"/>
    <w:next w:val="a2"/>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2"/>
    <w:next w:val="a2"/>
    <w:link w:val="3Char"/>
    <w:autoRedefine/>
    <w:qFormat/>
    <w:pPr>
      <w:keepNext/>
      <w:numPr>
        <w:ilvl w:val="2"/>
        <w:numId w:val="2"/>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basedOn w:val="a2"/>
    <w:next w:val="a2"/>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2"/>
    <w:next w:val="a2"/>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2"/>
    <w:next w:val="a2"/>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2"/>
    <w:next w:val="a2"/>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2"/>
    <w:next w:val="a2"/>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2"/>
    <w:next w:val="a2"/>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0">
    <w:name w:val="toc 7"/>
    <w:basedOn w:val="a2"/>
    <w:next w:val="a2"/>
    <w:autoRedefine/>
    <w:semiHidden/>
    <w:unhideWhenUsed/>
    <w:qFormat/>
    <w:pPr>
      <w:spacing w:afterLines="0" w:after="0"/>
      <w:ind w:leftChars="1200" w:left="2520"/>
    </w:pPr>
  </w:style>
  <w:style w:type="paragraph" w:styleId="a6">
    <w:name w:val="caption"/>
    <w:basedOn w:val="a2"/>
    <w:next w:val="a2"/>
    <w:link w:val="Char"/>
    <w:qFormat/>
    <w:rPr>
      <w:rFonts w:asciiTheme="majorHAnsi" w:eastAsia="黑体" w:hAnsiTheme="majorHAnsi" w:cstheme="majorBidi"/>
    </w:rPr>
  </w:style>
  <w:style w:type="paragraph" w:styleId="a">
    <w:name w:val="List Bullet"/>
    <w:basedOn w:val="a2"/>
    <w:unhideWhenUsed/>
    <w:qFormat/>
    <w:pPr>
      <w:numPr>
        <w:numId w:val="3"/>
      </w:numPr>
      <w:contextualSpacing/>
    </w:pPr>
  </w:style>
  <w:style w:type="paragraph" w:styleId="a7">
    <w:name w:val="Document Map"/>
    <w:basedOn w:val="a2"/>
    <w:link w:val="Char0"/>
    <w:pPr>
      <w:shd w:val="clear" w:color="auto" w:fill="000080"/>
      <w:spacing w:afterLines="0" w:after="0"/>
    </w:pPr>
  </w:style>
  <w:style w:type="paragraph" w:styleId="a8">
    <w:name w:val="annotation text"/>
    <w:basedOn w:val="a2"/>
    <w:link w:val="Char1"/>
    <w:uiPriority w:val="99"/>
    <w:qFormat/>
  </w:style>
  <w:style w:type="paragraph" w:styleId="30">
    <w:name w:val="Body Text 3"/>
    <w:basedOn w:val="a2"/>
    <w:link w:val="3Char0"/>
    <w:semiHidden/>
    <w:unhideWhenUsed/>
    <w:qFormat/>
    <w:pPr>
      <w:spacing w:afterLines="0" w:after="120"/>
    </w:pPr>
    <w:rPr>
      <w:sz w:val="16"/>
      <w:szCs w:val="16"/>
    </w:rPr>
  </w:style>
  <w:style w:type="paragraph" w:styleId="a9">
    <w:name w:val="Body Text"/>
    <w:basedOn w:val="a2"/>
    <w:link w:val="Char2"/>
    <w:qFormat/>
    <w:pPr>
      <w:spacing w:after="120"/>
      <w:jc w:val="both"/>
    </w:pPr>
    <w:rPr>
      <w:rFonts w:eastAsia="MS Mincho"/>
    </w:rPr>
  </w:style>
  <w:style w:type="paragraph" w:styleId="20">
    <w:name w:val="List 2"/>
    <w:basedOn w:val="aa"/>
    <w:qFormat/>
    <w:pPr>
      <w:tabs>
        <w:tab w:val="left" w:pos="2041"/>
      </w:tabs>
      <w:spacing w:before="180"/>
      <w:ind w:left="2041" w:hanging="737"/>
    </w:pPr>
    <w:rPr>
      <w:rFonts w:ascii="Arial" w:hAnsi="Arial"/>
      <w:sz w:val="22"/>
    </w:rPr>
  </w:style>
  <w:style w:type="paragraph" w:styleId="aa">
    <w:name w:val="List"/>
    <w:basedOn w:val="a2"/>
    <w:qFormat/>
    <w:pPr>
      <w:spacing w:afterLines="0" w:after="0"/>
      <w:ind w:left="283" w:hanging="283"/>
    </w:pPr>
  </w:style>
  <w:style w:type="paragraph" w:styleId="50">
    <w:name w:val="toc 5"/>
    <w:basedOn w:val="a2"/>
    <w:next w:val="a2"/>
    <w:autoRedefine/>
    <w:pPr>
      <w:ind w:leftChars="800" w:left="1680"/>
    </w:pPr>
  </w:style>
  <w:style w:type="paragraph" w:styleId="21">
    <w:name w:val="Body Text Indent 2"/>
    <w:basedOn w:val="a2"/>
    <w:link w:val="2Char0"/>
    <w:qFormat/>
    <w:pPr>
      <w:spacing w:afterLines="0" w:after="0"/>
      <w:ind w:left="1247" w:hanging="1247"/>
    </w:pPr>
    <w:rPr>
      <w:rFonts w:ascii="Arial" w:eastAsia="宋体" w:hAnsi="Arial"/>
      <w:b/>
      <w:bCs/>
      <w:szCs w:val="24"/>
      <w:lang w:val="en-GB"/>
    </w:rPr>
  </w:style>
  <w:style w:type="paragraph" w:styleId="ab">
    <w:name w:val="Balloon Text"/>
    <w:basedOn w:val="a2"/>
    <w:link w:val="Char3"/>
    <w:rPr>
      <w:sz w:val="18"/>
      <w:szCs w:val="18"/>
    </w:rPr>
  </w:style>
  <w:style w:type="paragraph" w:styleId="ac">
    <w:name w:val="footer"/>
    <w:basedOn w:val="a2"/>
    <w:link w:val="Char4"/>
    <w:pPr>
      <w:tabs>
        <w:tab w:val="center" w:pos="4153"/>
        <w:tab w:val="right" w:pos="8306"/>
      </w:tabs>
      <w:snapToGrid w:val="0"/>
    </w:pPr>
    <w:rPr>
      <w:sz w:val="18"/>
      <w:szCs w:val="18"/>
    </w:rPr>
  </w:style>
  <w:style w:type="paragraph" w:styleId="ad">
    <w:name w:val="header"/>
    <w:basedOn w:val="a2"/>
    <w:link w:val="Char5"/>
    <w:qFormat/>
    <w:pPr>
      <w:tabs>
        <w:tab w:val="center" w:pos="4536"/>
        <w:tab w:val="right" w:pos="9072"/>
      </w:tabs>
    </w:pPr>
    <w:rPr>
      <w:rFonts w:ascii="Arial" w:eastAsia="MS Mincho" w:hAnsi="Arial"/>
      <w:b/>
      <w:sz w:val="22"/>
      <w:lang w:val="zh-CN"/>
    </w:rPr>
  </w:style>
  <w:style w:type="paragraph" w:styleId="10">
    <w:name w:val="toc 1"/>
    <w:basedOn w:val="a2"/>
    <w:next w:val="a2"/>
    <w:autoRedefine/>
    <w:semiHidden/>
    <w:unhideWhenUsed/>
    <w:pPr>
      <w:spacing w:afterLines="0" w:after="0"/>
    </w:pPr>
  </w:style>
  <w:style w:type="paragraph" w:styleId="ae">
    <w:name w:val="footnote text"/>
    <w:basedOn w:val="a2"/>
    <w:link w:val="Char6"/>
    <w:qFormat/>
    <w:pPr>
      <w:snapToGrid w:val="0"/>
      <w:spacing w:afterLines="0" w:after="0"/>
    </w:pPr>
    <w:rPr>
      <w:sz w:val="18"/>
    </w:rPr>
  </w:style>
  <w:style w:type="paragraph" w:styleId="60">
    <w:name w:val="toc 6"/>
    <w:basedOn w:val="50"/>
    <w:next w:val="a2"/>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List 5"/>
    <w:basedOn w:val="a2"/>
    <w:pPr>
      <w:spacing w:afterLines="0" w:after="0"/>
      <w:ind w:leftChars="800" w:left="100" w:hangingChars="200" w:hanging="200"/>
      <w:contextualSpacing/>
    </w:pPr>
  </w:style>
  <w:style w:type="paragraph" w:styleId="af">
    <w:name w:val="Normal (Web)"/>
    <w:basedOn w:val="a2"/>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f0">
    <w:name w:val="Title"/>
    <w:basedOn w:val="a2"/>
    <w:link w:val="Char7"/>
    <w:qFormat/>
    <w:pPr>
      <w:widowControl w:val="0"/>
      <w:spacing w:before="240" w:afterLines="0" w:after="60"/>
      <w:jc w:val="center"/>
      <w:outlineLvl w:val="0"/>
    </w:pPr>
    <w:rPr>
      <w:rFonts w:ascii="Arial" w:eastAsia="宋体" w:hAnsi="Arial" w:cs="Arial"/>
      <w:b/>
      <w:bCs/>
      <w:kern w:val="2"/>
      <w:sz w:val="32"/>
      <w:szCs w:val="32"/>
      <w:lang w:eastAsia="zh-CN"/>
    </w:rPr>
  </w:style>
  <w:style w:type="paragraph" w:styleId="af1">
    <w:name w:val="annotation subject"/>
    <w:basedOn w:val="a8"/>
    <w:next w:val="a8"/>
    <w:link w:val="Char8"/>
    <w:rPr>
      <w:b/>
      <w:bCs/>
    </w:rPr>
  </w:style>
  <w:style w:type="table" w:styleId="af2">
    <w:name w:val="Table Grid"/>
    <w:basedOn w:val="a4"/>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1">
    <w:name w:val="Medium Grid 3 Accent 1"/>
    <w:basedOn w:val="a4"/>
    <w:uiPriority w:val="69"/>
    <w:tblPr>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3DFEE"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auto"/>
        </w:tcBorders>
        <w:shd w:val="clear" w:color="auto" w:fill="4F81BD"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auto"/>
        </w:tcBorders>
        <w:shd w:val="clear" w:color="auto" w:fill="4F81BD"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F81BD"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F81BD"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7BFDE"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auto"/>
          <w:insideV w:val="single" w:sz="8" w:space="0" w:color="auto"/>
        </w:tcBorders>
        <w:shd w:val="clear" w:color="auto" w:fill="A7BFDE" w:themeFill="accent1" w:themeFillTint="7F"/>
      </w:tcPr>
    </w:tblStylePr>
  </w:style>
  <w:style w:type="character" w:styleId="af3">
    <w:name w:val="Strong"/>
    <w:uiPriority w:val="22"/>
    <w:qFormat/>
    <w:rPr>
      <w:b/>
      <w:bCs/>
    </w:rPr>
  </w:style>
  <w:style w:type="character" w:styleId="af4">
    <w:name w:val="page number"/>
    <w:basedOn w:val="a3"/>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styleId="af8">
    <w:name w:val="footnote reference"/>
    <w:qFormat/>
    <w:rPr>
      <w:vertAlign w:val="superscript"/>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d"/>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9">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8"/>
    <w:uiPriority w:val="99"/>
    <w:qFormat/>
    <w:rPr>
      <w:rFonts w:eastAsia="Times New Roman"/>
      <w:lang w:eastAsia="en-US"/>
    </w:rPr>
  </w:style>
  <w:style w:type="character" w:customStyle="1" w:styleId="Char8">
    <w:name w:val="批注主题 Char"/>
    <w:link w:val="af1"/>
    <w:rPr>
      <w:rFonts w:eastAsia="Times New Roman"/>
      <w:b/>
      <w:bCs/>
      <w:lang w:eastAsia="en-US"/>
    </w:rPr>
  </w:style>
  <w:style w:type="character" w:customStyle="1" w:styleId="Char3">
    <w:name w:val="批注框文本 Char"/>
    <w:link w:val="ab"/>
    <w:rPr>
      <w:rFonts w:eastAsia="Times New Roman"/>
      <w:sz w:val="18"/>
      <w:szCs w:val="18"/>
      <w:lang w:eastAsia="en-US"/>
    </w:rPr>
  </w:style>
  <w:style w:type="character" w:customStyle="1" w:styleId="Char4">
    <w:name w:val="页脚 Char"/>
    <w:link w:val="ac"/>
    <w:qFormat/>
    <w:rPr>
      <w:rFonts w:eastAsia="Times New Roman"/>
      <w:sz w:val="18"/>
      <w:szCs w:val="18"/>
      <w:lang w:eastAsia="en-US"/>
    </w:rPr>
  </w:style>
  <w:style w:type="paragraph" w:customStyle="1" w:styleId="B1">
    <w:name w:val="B1"/>
    <w:basedOn w:val="a2"/>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9"/>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2"/>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2"/>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2"/>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a">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列出段落1,B,リ,リスト段落"/>
    <w:basedOn w:val="a2"/>
    <w:link w:val="Char9"/>
    <w:uiPriority w:val="34"/>
    <w:qFormat/>
    <w:pPr>
      <w:ind w:leftChars="400" w:left="840"/>
    </w:pPr>
    <w:rPr>
      <w:rFonts w:ascii="Times" w:eastAsia="Batang" w:hAnsi="Times"/>
      <w:szCs w:val="24"/>
      <w:lang w:val="en-GB" w:eastAsia="zh-CN"/>
    </w:rPr>
  </w:style>
  <w:style w:type="character" w:customStyle="1" w:styleId="Char9">
    <w:name w:val="列出段落 Char"/>
    <w:aliases w:val="- Bullets Char,?? ?? Char,????? Char,???? Char,Lista1 Char,中等深浅网格 1 - 着色 21 Char,¥¡¡¡¡ì¬º¥¹¥È¶ÎÂä Char,ÁÐ³ö¶ÎÂä Char,¥ê¥¹¥È¶ÎÂä Char,列表段落1 Char,—ño’i—Ž Char1,1st level - Bullet List Paragraph Char1,Lettre d'introduction Char,Bullet list Char"/>
    <w:link w:val="afa"/>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2"/>
    <w:next w:val="a2"/>
    <w:qFormat/>
    <w:pPr>
      <w:numPr>
        <w:numId w:val="5"/>
      </w:numPr>
      <w:spacing w:before="60"/>
    </w:pPr>
    <w:rPr>
      <w:rFonts w:ascii="Arial" w:eastAsia="MS Mincho" w:hAnsi="Arial"/>
      <w:b/>
      <w:szCs w:val="24"/>
      <w:lang w:val="en-GB" w:eastAsia="en-GB"/>
    </w:rPr>
  </w:style>
  <w:style w:type="paragraph" w:customStyle="1" w:styleId="B3">
    <w:name w:val="B3"/>
    <w:basedOn w:val="a2"/>
    <w:link w:val="B3Char"/>
    <w:qFormat/>
    <w:pPr>
      <w:spacing w:after="180"/>
      <w:ind w:left="1135" w:hanging="284"/>
    </w:pPr>
    <w:rPr>
      <w:rFonts w:eastAsia="宋体"/>
      <w:lang w:val="en-GB"/>
    </w:rPr>
  </w:style>
  <w:style w:type="character" w:customStyle="1" w:styleId="B3Char">
    <w:name w:val="B3 Char"/>
    <w:basedOn w:val="a3"/>
    <w:link w:val="B3"/>
    <w:qFormat/>
    <w:rPr>
      <w:lang w:val="en-GB" w:eastAsia="en-US"/>
    </w:rPr>
  </w:style>
  <w:style w:type="character" w:customStyle="1" w:styleId="msoins0">
    <w:name w:val="msoins"/>
    <w:basedOn w:val="a3"/>
  </w:style>
  <w:style w:type="paragraph" w:customStyle="1" w:styleId="textintend2">
    <w:name w:val="text intend 2"/>
    <w:basedOn w:val="a2"/>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3"/>
    <w:link w:val="4"/>
    <w:uiPriority w:val="9"/>
    <w:rPr>
      <w:rFonts w:ascii="Arial" w:eastAsia="Arial" w:hAnsi="Arial"/>
      <w:sz w:val="24"/>
      <w:lang w:eastAsia="en-US"/>
    </w:rPr>
  </w:style>
  <w:style w:type="character" w:customStyle="1" w:styleId="Char">
    <w:name w:val="题注 Char"/>
    <w:link w:val="a6"/>
    <w:qFormat/>
    <w:rPr>
      <w:rFonts w:asciiTheme="majorHAnsi" w:eastAsia="黑体" w:hAnsiTheme="majorHAnsi" w:cstheme="majorBidi"/>
      <w:lang w:eastAsia="en-US"/>
    </w:rPr>
  </w:style>
  <w:style w:type="paragraph" w:customStyle="1" w:styleId="listparagraph">
    <w:name w:val="listparagraph"/>
    <w:basedOn w:val="a2"/>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2"/>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2"/>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Pr>
      <w:rFonts w:ascii="Arial" w:eastAsiaTheme="minorEastAsia" w:hAnsi="Arial"/>
      <w:sz w:val="18"/>
      <w:lang w:val="en-GB"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31">
    <w:name w:val="标题 3 字符"/>
    <w:qFormat/>
    <w:rPr>
      <w:rFonts w:ascii="Arial" w:hAnsi="Arial"/>
      <w:b/>
      <w:sz w:val="21"/>
      <w:szCs w:val="21"/>
      <w:lang w:val="en-GB"/>
    </w:rPr>
  </w:style>
  <w:style w:type="table" w:customStyle="1" w:styleId="TableGrid7">
    <w:name w:val="Table Grid7"/>
    <w:basedOn w:val="a4"/>
    <w:uiPriority w:val="3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qFormat/>
  </w:style>
  <w:style w:type="paragraph" w:customStyle="1" w:styleId="text">
    <w:name w:val="text"/>
    <w:basedOn w:val="a2"/>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22">
    <w:name w:val="列出段落2"/>
    <w:basedOn w:val="a2"/>
    <w:link w:val="afb"/>
    <w:uiPriority w:val="34"/>
    <w:qFormat/>
    <w:pPr>
      <w:suppressAutoHyphens/>
      <w:spacing w:afterLines="0"/>
      <w:ind w:left="840"/>
    </w:pPr>
    <w:rPr>
      <w:rFonts w:ascii="Cambria" w:eastAsia="黑体" w:hAnsi="Cambria" w:cs="宋体"/>
    </w:rPr>
  </w:style>
  <w:style w:type="character" w:customStyle="1" w:styleId="afb">
    <w:name w:val="列出段落 字符"/>
    <w:link w:val="22"/>
    <w:uiPriority w:val="34"/>
    <w:qFormat/>
    <w:rPr>
      <w:rFonts w:ascii="Cambria" w:eastAsia="黑体" w:hAnsi="Cambria" w:cs="宋体"/>
      <w:lang w:eastAsia="en-US"/>
    </w:rPr>
  </w:style>
  <w:style w:type="paragraph" w:customStyle="1" w:styleId="Reference">
    <w:name w:val="Reference"/>
    <w:basedOn w:val="a9"/>
    <w:locked/>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pPr>
      <w:suppressAutoHyphens/>
      <w:spacing w:afterLines="0"/>
      <w:ind w:left="840"/>
    </w:pPr>
    <w:rPr>
      <w:rFonts w:ascii="Cambria" w:eastAsia="黑体" w:hAnsi="Cambria" w:cs="宋体"/>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2">
    <w:name w:val="목록 단락1"/>
    <w:basedOn w:val="a2"/>
    <w:uiPriority w:val="34"/>
    <w:qFormat/>
    <w:pPr>
      <w:suppressAutoHyphens/>
      <w:spacing w:afterLines="0" w:line="259" w:lineRule="auto"/>
      <w:ind w:left="840"/>
      <w:jc w:val="both"/>
    </w:pPr>
    <w:rPr>
      <w:rFonts w:ascii="Cambria" w:eastAsia="黑体" w:hAnsi="Cambria" w:cs="宋体"/>
    </w:rPr>
  </w:style>
  <w:style w:type="paragraph" w:customStyle="1" w:styleId="a0">
    <w:name w:val="列出段落一"/>
    <w:basedOn w:val="afa"/>
    <w:qFormat/>
    <w:pPr>
      <w:numPr>
        <w:numId w:val="9"/>
      </w:numPr>
      <w:snapToGrid w:val="0"/>
      <w:spacing w:after="120"/>
      <w:ind w:leftChars="0" w:left="0"/>
      <w:jc w:val="both"/>
    </w:pPr>
    <w:rPr>
      <w:rFonts w:eastAsia="Malgun Gothic" w:cs="Times"/>
      <w:szCs w:val="20"/>
    </w:rPr>
  </w:style>
  <w:style w:type="paragraph" w:customStyle="1" w:styleId="a1">
    <w:name w:val="列出段落二"/>
    <w:basedOn w:val="afa"/>
    <w:qFormat/>
    <w:pPr>
      <w:numPr>
        <w:ilvl w:val="1"/>
        <w:numId w:val="9"/>
      </w:numPr>
      <w:snapToGrid w:val="0"/>
      <w:spacing w:afterLines="0"/>
      <w:ind w:leftChars="0" w:left="0"/>
      <w:jc w:val="both"/>
    </w:pPr>
    <w:rPr>
      <w:rFonts w:eastAsia="Malgun Gothic" w:cs="Times"/>
      <w:szCs w:val="20"/>
    </w:rPr>
  </w:style>
  <w:style w:type="character" w:customStyle="1" w:styleId="3Char">
    <w:name w:val="标题 3 Char"/>
    <w:basedOn w:val="a3"/>
    <w:link w:val="3"/>
    <w:qFormat/>
    <w:rPr>
      <w:rFonts w:ascii="Arial" w:eastAsiaTheme="minorEastAsia" w:hAnsi="Arial"/>
      <w:b/>
      <w:sz w:val="24"/>
      <w:szCs w:val="24"/>
    </w:rPr>
  </w:style>
  <w:style w:type="character" w:customStyle="1" w:styleId="Char0">
    <w:name w:val="文档结构图 Char"/>
    <w:basedOn w:val="a3"/>
    <w:link w:val="a7"/>
    <w:qFormat/>
    <w:rPr>
      <w:rFonts w:eastAsia="Times New Roman"/>
      <w:shd w:val="clear" w:color="auto" w:fill="000080"/>
      <w:lang w:eastAsia="en-US"/>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6">
    <w:name w:val="脚注文本 Char"/>
    <w:basedOn w:val="a3"/>
    <w:link w:val="ae"/>
    <w:qFormat/>
    <w:rPr>
      <w:rFonts w:eastAsia="Times New Roman"/>
      <w:sz w:val="18"/>
      <w:lang w:eastAsia="en-US"/>
    </w:rPr>
  </w:style>
  <w:style w:type="character" w:customStyle="1" w:styleId="2Char0">
    <w:name w:val="正文文本缩进 2 Char"/>
    <w:basedOn w:val="a3"/>
    <w:link w:val="21"/>
    <w:qFormat/>
    <w:rPr>
      <w:rFonts w:ascii="Arial" w:hAnsi="Arial"/>
      <w:b/>
      <w:bCs/>
      <w:szCs w:val="24"/>
      <w:lang w:val="en-GB" w:eastAsia="en-US"/>
    </w:rPr>
  </w:style>
  <w:style w:type="paragraph" w:customStyle="1" w:styleId="0">
    <w:name w:val="0"/>
    <w:basedOn w:val="a2"/>
    <w:pPr>
      <w:snapToGrid w:val="0"/>
      <w:spacing w:afterLines="0" w:after="0"/>
      <w:jc w:val="both"/>
    </w:pPr>
    <w:rPr>
      <w:rFonts w:eastAsia="宋体"/>
      <w:sz w:val="21"/>
      <w:szCs w:val="21"/>
      <w:lang w:eastAsia="zh-CN"/>
    </w:rPr>
  </w:style>
  <w:style w:type="paragraph" w:customStyle="1" w:styleId="EQ">
    <w:name w:val="EQ"/>
    <w:basedOn w:val="a2"/>
    <w:next w:val="a2"/>
    <w:pPr>
      <w:keepLines/>
      <w:tabs>
        <w:tab w:val="center" w:pos="4536"/>
        <w:tab w:val="right" w:pos="9072"/>
      </w:tabs>
      <w:spacing w:afterLines="0" w:after="180"/>
    </w:pPr>
    <w:rPr>
      <w:rFonts w:eastAsia="宋体"/>
      <w:lang w:val="en-GB"/>
    </w:rPr>
  </w:style>
  <w:style w:type="character" w:customStyle="1" w:styleId="B10">
    <w:name w:val="B1 (文字)"/>
    <w:qFormat/>
    <w:locked/>
    <w:rPr>
      <w:lang w:val="en-GB" w:eastAsia="en-US"/>
    </w:rPr>
  </w:style>
  <w:style w:type="paragraph" w:customStyle="1" w:styleId="Tabletext">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pPr>
      <w:numPr>
        <w:numId w:val="10"/>
      </w:numPr>
      <w:spacing w:after="50" w:line="180" w:lineRule="exact"/>
      <w:jc w:val="both"/>
    </w:pPr>
    <w:rPr>
      <w:rFonts w:eastAsia="MS Mincho"/>
      <w:szCs w:val="16"/>
      <w:lang w:eastAsia="en-US"/>
    </w:rPr>
  </w:style>
  <w:style w:type="paragraph" w:customStyle="1" w:styleId="EX">
    <w:name w:val="EX"/>
    <w:basedOn w:val="a2"/>
    <w:qFormat/>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Char7">
    <w:name w:val="标题 Char"/>
    <w:basedOn w:val="a3"/>
    <w:link w:val="af0"/>
    <w:rPr>
      <w:rFonts w:ascii="Arial" w:hAnsi="Arial" w:cs="Arial"/>
      <w:b/>
      <w:bCs/>
      <w:kern w:val="2"/>
      <w:sz w:val="32"/>
      <w:szCs w:val="32"/>
    </w:rPr>
  </w:style>
  <w:style w:type="paragraph" w:customStyle="1" w:styleId="Doc-text2">
    <w:name w:val="Doc-text2"/>
    <w:basedOn w:val="a2"/>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2"/>
    <w:link w:val="CommentsChar"/>
    <w:qFormat/>
    <w:pPr>
      <w:spacing w:before="40" w:afterLines="0" w:after="0"/>
    </w:pPr>
    <w:rPr>
      <w:rFonts w:ascii="Arial" w:eastAsia="宋体" w:hAnsi="Arial" w:cs="Arial"/>
      <w:i/>
      <w:iCs/>
      <w:lang w:eastAsia="zh-CN"/>
    </w:rPr>
  </w:style>
  <w:style w:type="character" w:customStyle="1" w:styleId="TALChar">
    <w:name w:val="TAL Char"/>
    <w:qFormat/>
    <w:locked/>
    <w:rPr>
      <w:rFonts w:ascii="Arial" w:hAnsi="Arial"/>
      <w:sz w:val="18"/>
      <w:lang w:val="en-GB" w:eastAsia="en-US"/>
    </w:rPr>
  </w:style>
  <w:style w:type="paragraph" w:customStyle="1" w:styleId="B4">
    <w:name w:val="B4"/>
    <w:basedOn w:val="a2"/>
    <w:link w:val="B4Char"/>
    <w:qFormat/>
    <w:pPr>
      <w:spacing w:afterLines="0" w:after="180"/>
      <w:ind w:left="1418" w:hanging="284"/>
    </w:pPr>
    <w:rPr>
      <w:rFonts w:eastAsia="宋体"/>
      <w:lang w:val="en-GB"/>
    </w:rPr>
  </w:style>
  <w:style w:type="character" w:customStyle="1" w:styleId="normaltextrun">
    <w:name w:val="normaltextrun"/>
    <w:qFormat/>
  </w:style>
  <w:style w:type="paragraph" w:customStyle="1" w:styleId="0Maintext">
    <w:name w:val="0 Main text"/>
    <w:basedOn w:val="a2"/>
    <w:link w:val="0MaintextChar"/>
    <w:qFormat/>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Pr>
      <w:rFonts w:eastAsia="Malgun Gothic" w:cs="Batang"/>
      <w:lang w:val="en-GB" w:eastAsia="en-US"/>
    </w:rPr>
  </w:style>
  <w:style w:type="paragraph" w:customStyle="1" w:styleId="paragraph">
    <w:name w:val="paragraph"/>
    <w:basedOn w:val="a2"/>
    <w:qFormat/>
    <w:pPr>
      <w:autoSpaceDE w:val="0"/>
      <w:autoSpaceDN w:val="0"/>
      <w:adjustRightInd w:val="0"/>
      <w:snapToGrid w:val="0"/>
      <w:spacing w:afterLines="0" w:after="0"/>
      <w:jc w:val="both"/>
    </w:pPr>
    <w:rPr>
      <w:rFonts w:eastAsia="宋体"/>
      <w:sz w:val="24"/>
      <w:szCs w:val="24"/>
    </w:rPr>
  </w:style>
  <w:style w:type="character" w:customStyle="1" w:styleId="eop">
    <w:name w:val="eop"/>
    <w:qFormat/>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Pr>
      <w:rFonts w:eastAsia="Times New Roman"/>
      <w:lang w:val="en-GB" w:eastAsia="ja-JP"/>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lang w:val="en-US" w:eastAsia="zh-CN"/>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B7Char">
    <w:name w:val="B7 Char"/>
    <w:link w:val="B7"/>
    <w:qFormat/>
    <w:rPr>
      <w:rFonts w:eastAsia="Times New Roman"/>
    </w:rPr>
  </w:style>
  <w:style w:type="character" w:customStyle="1" w:styleId="high-light-bg4">
    <w:name w:val="high-light-bg4"/>
  </w:style>
  <w:style w:type="character" w:customStyle="1" w:styleId="3Char0">
    <w:name w:val="正文文本 3 Char"/>
    <w:basedOn w:val="a3"/>
    <w:link w:val="30"/>
    <w:semiHidden/>
    <w:rPr>
      <w:rFonts w:eastAsia="Times New Roman"/>
      <w:sz w:val="16"/>
      <w:szCs w:val="16"/>
      <w:lang w:eastAsia="en-US"/>
    </w:rPr>
  </w:style>
  <w:style w:type="character" w:customStyle="1" w:styleId="B1Char">
    <w:name w:val="B1 Char"/>
    <w:qFormat/>
    <w:rPr>
      <w:rFonts w:eastAsia="Times New Roman"/>
    </w:rPr>
  </w:style>
  <w:style w:type="paragraph" w:customStyle="1" w:styleId="TableParagraph">
    <w:name w:val="Table Paragraph"/>
    <w:basedOn w:val="a2"/>
    <w:uiPriority w:val="1"/>
    <w:qFormat/>
    <w:pPr>
      <w:widowControl w:val="0"/>
      <w:autoSpaceDE w:val="0"/>
      <w:autoSpaceDN w:val="0"/>
      <w:spacing w:before="168" w:afterLines="0" w:after="0"/>
      <w:ind w:left="248"/>
    </w:pPr>
    <w:rPr>
      <w:sz w:val="22"/>
      <w:szCs w:val="22"/>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TAN">
    <w:name w:val="TAN"/>
    <w:basedOn w:val="TAL"/>
    <w:link w:val="TANChar"/>
    <w:qFormat/>
    <w:pPr>
      <w:ind w:left="851" w:hanging="851"/>
    </w:pPr>
    <w:rPr>
      <w:rFonts w:eastAsia="宋体"/>
    </w:rPr>
  </w:style>
  <w:style w:type="character" w:customStyle="1" w:styleId="TANChar">
    <w:name w:val="TAN Char"/>
    <w:link w:val="TAN"/>
    <w:qFormat/>
    <w:rPr>
      <w:rFonts w:ascii="Arial" w:hAnsi="Arial"/>
      <w:sz w:val="18"/>
      <w:lang w:val="en-GB" w:eastAsia="en-US"/>
    </w:rPr>
  </w:style>
  <w:style w:type="character" w:customStyle="1" w:styleId="afc">
    <w:name w:val="页眉 字符"/>
    <w:basedOn w:val="a3"/>
    <w:uiPriority w:val="99"/>
    <w:qFormat/>
    <w:rPr>
      <w:rFonts w:ascii="Times New Roman" w:hAnsi="Times New Roman"/>
      <w:sz w:val="18"/>
      <w:szCs w:val="18"/>
    </w:rPr>
  </w:style>
  <w:style w:type="character" w:customStyle="1" w:styleId="ProposalChar">
    <w:name w:val="Proposal Char"/>
    <w:basedOn w:val="a3"/>
    <w:link w:val="Proposal"/>
    <w:qFormat/>
    <w:rPr>
      <w:rFonts w:ascii="Arial" w:eastAsiaTheme="minorHAnsi" w:hAnsi="Arial"/>
      <w:b/>
      <w:bCs/>
      <w:szCs w:val="22"/>
    </w:rPr>
  </w:style>
  <w:style w:type="paragraph" w:customStyle="1" w:styleId="Proposal">
    <w:name w:val="Proposal"/>
    <w:basedOn w:val="a9"/>
    <w:link w:val="ProposalChar"/>
    <w:qFormat/>
    <w:pPr>
      <w:tabs>
        <w:tab w:val="left" w:pos="1701"/>
      </w:tabs>
      <w:suppressAutoHyphens/>
      <w:spacing w:afterLines="0" w:line="259" w:lineRule="auto"/>
    </w:pPr>
    <w:rPr>
      <w:rFonts w:ascii="Arial" w:eastAsiaTheme="minorHAnsi" w:hAnsi="Arial"/>
      <w:b/>
      <w:bCs/>
      <w:szCs w:val="22"/>
      <w:lang w:eastAsia="zh-CN"/>
    </w:rPr>
  </w:style>
  <w:style w:type="paragraph" w:styleId="afd">
    <w:name w:val="Revision"/>
    <w:hidden/>
    <w:uiPriority w:val="99"/>
    <w:unhideWhenUsed/>
    <w:rsid w:val="004547CF"/>
    <w:rPr>
      <w:rFonts w:eastAsia="Times New Roman"/>
      <w:lang w:eastAsia="en-US"/>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ño’i—Ž Char,1st level - Bullet List Paragraph Char,Paragrafo elenco Char1"/>
    <w:uiPriority w:val="34"/>
    <w:qFormat/>
    <w:locked/>
    <w:rsid w:val="00C67732"/>
    <w:rPr>
      <w:rFonts w:eastAsia="宋体"/>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6" w:uiPriority="39"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A2777A"/>
    <w:pPr>
      <w:spacing w:afterLines="50" w:after="50"/>
    </w:pPr>
    <w:rPr>
      <w:rFonts w:eastAsia="Times New Roman"/>
      <w:lang w:eastAsia="en-US"/>
    </w:rPr>
  </w:style>
  <w:style w:type="paragraph" w:styleId="1">
    <w:name w:val="heading 1"/>
    <w:basedOn w:val="a2"/>
    <w:next w:val="a2"/>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2"/>
    <w:next w:val="a2"/>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2"/>
    <w:next w:val="a2"/>
    <w:link w:val="3Char"/>
    <w:autoRedefine/>
    <w:qFormat/>
    <w:pPr>
      <w:keepNext/>
      <w:numPr>
        <w:ilvl w:val="2"/>
        <w:numId w:val="2"/>
      </w:numPr>
      <w:tabs>
        <w:tab w:val="left" w:pos="-5500"/>
      </w:tabs>
      <w:spacing w:before="240" w:after="120"/>
      <w:jc w:val="both"/>
      <w:outlineLvl w:val="2"/>
    </w:pPr>
    <w:rPr>
      <w:rFonts w:ascii="Arial" w:eastAsiaTheme="minorEastAsia" w:hAnsi="Arial"/>
      <w:b/>
      <w:sz w:val="24"/>
      <w:szCs w:val="24"/>
      <w:lang w:eastAsia="zh-CN"/>
    </w:rPr>
  </w:style>
  <w:style w:type="paragraph" w:styleId="4">
    <w:name w:val="heading 4"/>
    <w:basedOn w:val="a2"/>
    <w:next w:val="a2"/>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2"/>
    <w:next w:val="a2"/>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2"/>
    <w:next w:val="a2"/>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2"/>
    <w:next w:val="a2"/>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2"/>
    <w:next w:val="a2"/>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2"/>
    <w:next w:val="a2"/>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70">
    <w:name w:val="toc 7"/>
    <w:basedOn w:val="a2"/>
    <w:next w:val="a2"/>
    <w:autoRedefine/>
    <w:semiHidden/>
    <w:unhideWhenUsed/>
    <w:qFormat/>
    <w:pPr>
      <w:spacing w:afterLines="0" w:after="0"/>
      <w:ind w:leftChars="1200" w:left="2520"/>
    </w:pPr>
  </w:style>
  <w:style w:type="paragraph" w:styleId="a6">
    <w:name w:val="caption"/>
    <w:basedOn w:val="a2"/>
    <w:next w:val="a2"/>
    <w:link w:val="Char"/>
    <w:qFormat/>
    <w:rPr>
      <w:rFonts w:asciiTheme="majorHAnsi" w:eastAsia="黑体" w:hAnsiTheme="majorHAnsi" w:cstheme="majorBidi"/>
    </w:rPr>
  </w:style>
  <w:style w:type="paragraph" w:styleId="a">
    <w:name w:val="List Bullet"/>
    <w:basedOn w:val="a2"/>
    <w:unhideWhenUsed/>
    <w:qFormat/>
    <w:pPr>
      <w:numPr>
        <w:numId w:val="3"/>
      </w:numPr>
      <w:contextualSpacing/>
    </w:pPr>
  </w:style>
  <w:style w:type="paragraph" w:styleId="a7">
    <w:name w:val="Document Map"/>
    <w:basedOn w:val="a2"/>
    <w:link w:val="Char0"/>
    <w:pPr>
      <w:shd w:val="clear" w:color="auto" w:fill="000080"/>
      <w:spacing w:afterLines="0" w:after="0"/>
    </w:pPr>
  </w:style>
  <w:style w:type="paragraph" w:styleId="a8">
    <w:name w:val="annotation text"/>
    <w:basedOn w:val="a2"/>
    <w:link w:val="Char1"/>
    <w:uiPriority w:val="99"/>
    <w:qFormat/>
  </w:style>
  <w:style w:type="paragraph" w:styleId="30">
    <w:name w:val="Body Text 3"/>
    <w:basedOn w:val="a2"/>
    <w:link w:val="3Char0"/>
    <w:semiHidden/>
    <w:unhideWhenUsed/>
    <w:qFormat/>
    <w:pPr>
      <w:spacing w:afterLines="0" w:after="120"/>
    </w:pPr>
    <w:rPr>
      <w:sz w:val="16"/>
      <w:szCs w:val="16"/>
    </w:rPr>
  </w:style>
  <w:style w:type="paragraph" w:styleId="a9">
    <w:name w:val="Body Text"/>
    <w:basedOn w:val="a2"/>
    <w:link w:val="Char2"/>
    <w:qFormat/>
    <w:pPr>
      <w:spacing w:after="120"/>
      <w:jc w:val="both"/>
    </w:pPr>
    <w:rPr>
      <w:rFonts w:eastAsia="MS Mincho"/>
    </w:rPr>
  </w:style>
  <w:style w:type="paragraph" w:styleId="20">
    <w:name w:val="List 2"/>
    <w:basedOn w:val="aa"/>
    <w:qFormat/>
    <w:pPr>
      <w:tabs>
        <w:tab w:val="left" w:pos="2041"/>
      </w:tabs>
      <w:spacing w:before="180"/>
      <w:ind w:left="2041" w:hanging="737"/>
    </w:pPr>
    <w:rPr>
      <w:rFonts w:ascii="Arial" w:hAnsi="Arial"/>
      <w:sz w:val="22"/>
    </w:rPr>
  </w:style>
  <w:style w:type="paragraph" w:styleId="aa">
    <w:name w:val="List"/>
    <w:basedOn w:val="a2"/>
    <w:qFormat/>
    <w:pPr>
      <w:spacing w:afterLines="0" w:after="0"/>
      <w:ind w:left="283" w:hanging="283"/>
    </w:pPr>
  </w:style>
  <w:style w:type="paragraph" w:styleId="50">
    <w:name w:val="toc 5"/>
    <w:basedOn w:val="a2"/>
    <w:next w:val="a2"/>
    <w:autoRedefine/>
    <w:pPr>
      <w:ind w:leftChars="800" w:left="1680"/>
    </w:pPr>
  </w:style>
  <w:style w:type="paragraph" w:styleId="21">
    <w:name w:val="Body Text Indent 2"/>
    <w:basedOn w:val="a2"/>
    <w:link w:val="2Char0"/>
    <w:qFormat/>
    <w:pPr>
      <w:spacing w:afterLines="0" w:after="0"/>
      <w:ind w:left="1247" w:hanging="1247"/>
    </w:pPr>
    <w:rPr>
      <w:rFonts w:ascii="Arial" w:eastAsia="宋体" w:hAnsi="Arial"/>
      <w:b/>
      <w:bCs/>
      <w:szCs w:val="24"/>
      <w:lang w:val="en-GB"/>
    </w:rPr>
  </w:style>
  <w:style w:type="paragraph" w:styleId="ab">
    <w:name w:val="Balloon Text"/>
    <w:basedOn w:val="a2"/>
    <w:link w:val="Char3"/>
    <w:rPr>
      <w:sz w:val="18"/>
      <w:szCs w:val="18"/>
    </w:rPr>
  </w:style>
  <w:style w:type="paragraph" w:styleId="ac">
    <w:name w:val="footer"/>
    <w:basedOn w:val="a2"/>
    <w:link w:val="Char4"/>
    <w:pPr>
      <w:tabs>
        <w:tab w:val="center" w:pos="4153"/>
        <w:tab w:val="right" w:pos="8306"/>
      </w:tabs>
      <w:snapToGrid w:val="0"/>
    </w:pPr>
    <w:rPr>
      <w:sz w:val="18"/>
      <w:szCs w:val="18"/>
    </w:rPr>
  </w:style>
  <w:style w:type="paragraph" w:styleId="ad">
    <w:name w:val="header"/>
    <w:basedOn w:val="a2"/>
    <w:link w:val="Char5"/>
    <w:qFormat/>
    <w:pPr>
      <w:tabs>
        <w:tab w:val="center" w:pos="4536"/>
        <w:tab w:val="right" w:pos="9072"/>
      </w:tabs>
    </w:pPr>
    <w:rPr>
      <w:rFonts w:ascii="Arial" w:eastAsia="MS Mincho" w:hAnsi="Arial"/>
      <w:b/>
      <w:sz w:val="22"/>
      <w:lang w:val="zh-CN"/>
    </w:rPr>
  </w:style>
  <w:style w:type="paragraph" w:styleId="10">
    <w:name w:val="toc 1"/>
    <w:basedOn w:val="a2"/>
    <w:next w:val="a2"/>
    <w:autoRedefine/>
    <w:semiHidden/>
    <w:unhideWhenUsed/>
    <w:pPr>
      <w:spacing w:afterLines="0" w:after="0"/>
    </w:pPr>
  </w:style>
  <w:style w:type="paragraph" w:styleId="ae">
    <w:name w:val="footnote text"/>
    <w:basedOn w:val="a2"/>
    <w:link w:val="Char6"/>
    <w:qFormat/>
    <w:pPr>
      <w:snapToGrid w:val="0"/>
      <w:spacing w:afterLines="0" w:after="0"/>
    </w:pPr>
    <w:rPr>
      <w:sz w:val="18"/>
    </w:rPr>
  </w:style>
  <w:style w:type="paragraph" w:styleId="60">
    <w:name w:val="toc 6"/>
    <w:basedOn w:val="50"/>
    <w:next w:val="a2"/>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List 5"/>
    <w:basedOn w:val="a2"/>
    <w:pPr>
      <w:spacing w:afterLines="0" w:after="0"/>
      <w:ind w:leftChars="800" w:left="100" w:hangingChars="200" w:hanging="200"/>
      <w:contextualSpacing/>
    </w:pPr>
  </w:style>
  <w:style w:type="paragraph" w:styleId="af">
    <w:name w:val="Normal (Web)"/>
    <w:basedOn w:val="a2"/>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af0">
    <w:name w:val="Title"/>
    <w:basedOn w:val="a2"/>
    <w:link w:val="Char7"/>
    <w:qFormat/>
    <w:pPr>
      <w:widowControl w:val="0"/>
      <w:spacing w:before="240" w:afterLines="0" w:after="60"/>
      <w:jc w:val="center"/>
      <w:outlineLvl w:val="0"/>
    </w:pPr>
    <w:rPr>
      <w:rFonts w:ascii="Arial" w:eastAsia="宋体" w:hAnsi="Arial" w:cs="Arial"/>
      <w:b/>
      <w:bCs/>
      <w:kern w:val="2"/>
      <w:sz w:val="32"/>
      <w:szCs w:val="32"/>
      <w:lang w:eastAsia="zh-CN"/>
    </w:rPr>
  </w:style>
  <w:style w:type="paragraph" w:styleId="af1">
    <w:name w:val="annotation subject"/>
    <w:basedOn w:val="a8"/>
    <w:next w:val="a8"/>
    <w:link w:val="Char8"/>
    <w:rPr>
      <w:b/>
      <w:bCs/>
    </w:rPr>
  </w:style>
  <w:style w:type="table" w:styleId="af2">
    <w:name w:val="Table Grid"/>
    <w:basedOn w:val="a4"/>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3-1">
    <w:name w:val="Medium Grid 3 Accent 1"/>
    <w:basedOn w:val="a4"/>
    <w:uiPriority w:val="69"/>
    <w:tblPr>
      <w:tbl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6" w:space="0" w:color="CEEACA" w:themeColor="background1"/>
        <w:insideV w:val="single" w:sz="6" w:space="0" w:color="CEEACA" w:themeColor="background1"/>
      </w:tblBorders>
    </w:tblPr>
    <w:tcPr>
      <w:shd w:val="clear" w:color="auto" w:fill="D3DFEE" w:themeFill="accent1" w:themeFillTint="3F"/>
    </w:tcPr>
    <w:tblStylePr w:type="firstRow">
      <w:rPr>
        <w:b/>
        <w:bCs/>
        <w:i w:val="0"/>
        <w:iCs w:val="0"/>
        <w:color w:val="CEEACA" w:themeColor="background1"/>
      </w:rPr>
      <w:tblPr/>
      <w:tcPr>
        <w:tcBorders>
          <w:top w:val="single" w:sz="8" w:space="0" w:color="CEEACA" w:themeColor="background1"/>
          <w:left w:val="single" w:sz="8" w:space="0" w:color="CEEACA" w:themeColor="background1"/>
          <w:bottom w:val="single" w:sz="24" w:space="0" w:color="CEEACA" w:themeColor="background1"/>
          <w:right w:val="single" w:sz="8" w:space="0" w:color="CEEACA" w:themeColor="background1"/>
          <w:insideH w:val="nil"/>
          <w:insideV w:val="single" w:sz="8" w:space="0" w:color="auto"/>
        </w:tcBorders>
        <w:shd w:val="clear" w:color="auto" w:fill="4F81BD" w:themeFill="accent1"/>
      </w:tcPr>
    </w:tblStylePr>
    <w:tblStylePr w:type="lastRow">
      <w:rPr>
        <w:b/>
        <w:bCs/>
        <w:i w:val="0"/>
        <w:iCs w:val="0"/>
        <w:color w:val="CEEACA" w:themeColor="background1"/>
      </w:rPr>
      <w:tblPr/>
      <w:tcPr>
        <w:tcBorders>
          <w:top w:val="single" w:sz="24" w:space="0" w:color="CEEACA" w:themeColor="background1"/>
          <w:left w:val="single" w:sz="8" w:space="0" w:color="CEEACA" w:themeColor="background1"/>
          <w:bottom w:val="single" w:sz="8" w:space="0" w:color="CEEACA" w:themeColor="background1"/>
          <w:right w:val="single" w:sz="8" w:space="0" w:color="CEEACA" w:themeColor="background1"/>
          <w:insideH w:val="nil"/>
          <w:insideV w:val="single" w:sz="8" w:space="0" w:color="auto"/>
        </w:tcBorders>
        <w:shd w:val="clear" w:color="auto" w:fill="4F81BD" w:themeFill="accent1"/>
      </w:tcPr>
    </w:tblStylePr>
    <w:tblStylePr w:type="firstCol">
      <w:rPr>
        <w:b/>
        <w:bCs/>
        <w:i w:val="0"/>
        <w:iCs w:val="0"/>
        <w:color w:val="CEEACA" w:themeColor="background1"/>
      </w:rPr>
      <w:tblPr/>
      <w:tcPr>
        <w:tcBorders>
          <w:left w:val="single" w:sz="8" w:space="0" w:color="CEEACA" w:themeColor="background1"/>
          <w:right w:val="single" w:sz="24" w:space="0" w:color="CEEACA" w:themeColor="background1"/>
          <w:insideH w:val="nil"/>
          <w:insideV w:val="nil"/>
        </w:tcBorders>
        <w:shd w:val="clear" w:color="auto" w:fill="4F81BD" w:themeFill="accent1"/>
      </w:tcPr>
    </w:tblStylePr>
    <w:tblStylePr w:type="lastCol">
      <w:rPr>
        <w:b/>
        <w:bCs/>
        <w:i w:val="0"/>
        <w:iCs w:val="0"/>
        <w:color w:val="CEEACA" w:themeColor="background1"/>
      </w:rPr>
      <w:tblPr/>
      <w:tcPr>
        <w:tcBorders>
          <w:top w:val="nil"/>
          <w:left w:val="single" w:sz="24" w:space="0" w:color="CEEACA" w:themeColor="background1"/>
          <w:bottom w:val="nil"/>
          <w:right w:val="nil"/>
          <w:insideH w:val="nil"/>
          <w:insideV w:val="nil"/>
        </w:tcBorders>
        <w:shd w:val="clear" w:color="auto" w:fill="4F81BD" w:themeFill="accent1"/>
      </w:tcPr>
    </w:tblStylePr>
    <w:tblStylePr w:type="band1Vert">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nil"/>
          <w:insideV w:val="nil"/>
        </w:tcBorders>
        <w:shd w:val="clear" w:color="auto" w:fill="A7BFDE" w:themeFill="accent1" w:themeFillTint="7F"/>
      </w:tcPr>
    </w:tblStylePr>
    <w:tblStylePr w:type="band1Horz">
      <w:tblPr/>
      <w:tcPr>
        <w:tcBorders>
          <w:top w:val="single" w:sz="8" w:space="0" w:color="CEEACA" w:themeColor="background1"/>
          <w:left w:val="single" w:sz="8" w:space="0" w:color="CEEACA" w:themeColor="background1"/>
          <w:bottom w:val="single" w:sz="8" w:space="0" w:color="CEEACA" w:themeColor="background1"/>
          <w:right w:val="single" w:sz="8" w:space="0" w:color="CEEACA" w:themeColor="background1"/>
          <w:insideH w:val="single" w:sz="8" w:space="0" w:color="auto"/>
          <w:insideV w:val="single" w:sz="8" w:space="0" w:color="auto"/>
        </w:tcBorders>
        <w:shd w:val="clear" w:color="auto" w:fill="A7BFDE" w:themeFill="accent1" w:themeFillTint="7F"/>
      </w:tcPr>
    </w:tblStylePr>
  </w:style>
  <w:style w:type="character" w:styleId="af3">
    <w:name w:val="Strong"/>
    <w:uiPriority w:val="22"/>
    <w:qFormat/>
    <w:rPr>
      <w:b/>
      <w:bCs/>
    </w:rPr>
  </w:style>
  <w:style w:type="character" w:styleId="af4">
    <w:name w:val="page number"/>
    <w:basedOn w:val="a3"/>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styleId="af8">
    <w:name w:val="footnote reference"/>
    <w:qFormat/>
    <w:rPr>
      <w:vertAlign w:val="superscript"/>
    </w:rPr>
  </w:style>
  <w:style w:type="character" w:customStyle="1" w:styleId="1Char">
    <w:name w:val="标题 1 Char"/>
    <w:link w:val="1"/>
    <w:uiPriority w:val="9"/>
    <w:qFormat/>
    <w:rPr>
      <w:rFonts w:ascii="Arial" w:hAnsi="Arial"/>
      <w:b/>
      <w:kern w:val="32"/>
      <w:sz w:val="28"/>
      <w:lang w:val="zh-CN" w:eastAsia="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d"/>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9">
    <w:name w:val="Placeholder Text"/>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8"/>
    <w:uiPriority w:val="99"/>
    <w:qFormat/>
    <w:rPr>
      <w:rFonts w:eastAsia="Times New Roman"/>
      <w:lang w:eastAsia="en-US"/>
    </w:rPr>
  </w:style>
  <w:style w:type="character" w:customStyle="1" w:styleId="Char8">
    <w:name w:val="批注主题 Char"/>
    <w:link w:val="af1"/>
    <w:rPr>
      <w:rFonts w:eastAsia="Times New Roman"/>
      <w:b/>
      <w:bCs/>
      <w:lang w:eastAsia="en-US"/>
    </w:rPr>
  </w:style>
  <w:style w:type="character" w:customStyle="1" w:styleId="Char3">
    <w:name w:val="批注框文本 Char"/>
    <w:link w:val="ab"/>
    <w:rPr>
      <w:rFonts w:eastAsia="Times New Roman"/>
      <w:sz w:val="18"/>
      <w:szCs w:val="18"/>
      <w:lang w:eastAsia="en-US"/>
    </w:rPr>
  </w:style>
  <w:style w:type="character" w:customStyle="1" w:styleId="Char4">
    <w:name w:val="页脚 Char"/>
    <w:link w:val="ac"/>
    <w:qFormat/>
    <w:rPr>
      <w:rFonts w:eastAsia="Times New Roman"/>
      <w:sz w:val="18"/>
      <w:szCs w:val="18"/>
      <w:lang w:eastAsia="en-US"/>
    </w:rPr>
  </w:style>
  <w:style w:type="paragraph" w:customStyle="1" w:styleId="B1">
    <w:name w:val="B1"/>
    <w:basedOn w:val="a2"/>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9"/>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2"/>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2"/>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2"/>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2"/>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a">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列出段落1,B,リ,リスト段落"/>
    <w:basedOn w:val="a2"/>
    <w:link w:val="Char9"/>
    <w:uiPriority w:val="34"/>
    <w:qFormat/>
    <w:pPr>
      <w:ind w:leftChars="400" w:left="840"/>
    </w:pPr>
    <w:rPr>
      <w:rFonts w:ascii="Times" w:eastAsia="Batang" w:hAnsi="Times"/>
      <w:szCs w:val="24"/>
      <w:lang w:val="en-GB" w:eastAsia="zh-CN"/>
    </w:rPr>
  </w:style>
  <w:style w:type="character" w:customStyle="1" w:styleId="Char9">
    <w:name w:val="列出段落 Char"/>
    <w:aliases w:val="- Bullets Char,?? ?? Char,????? Char,???? Char,Lista1 Char,中等深浅网格 1 - 着色 21 Char,¥¡¡¡¡ì¬º¥¹¥È¶ÎÂä Char,ÁÐ³ö¶ÎÂä Char,¥ê¥¹¥È¶ÎÂä Char,列表段落1 Char,—ño’i—Ž Char1,1st level - Bullet List Paragraph Char1,Lettre d'introduction Char,Bullet list Char"/>
    <w:link w:val="afa"/>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2"/>
    <w:next w:val="a2"/>
    <w:qFormat/>
    <w:pPr>
      <w:numPr>
        <w:numId w:val="5"/>
      </w:numPr>
      <w:spacing w:before="60"/>
    </w:pPr>
    <w:rPr>
      <w:rFonts w:ascii="Arial" w:eastAsia="MS Mincho" w:hAnsi="Arial"/>
      <w:b/>
      <w:szCs w:val="24"/>
      <w:lang w:val="en-GB" w:eastAsia="en-GB"/>
    </w:rPr>
  </w:style>
  <w:style w:type="paragraph" w:customStyle="1" w:styleId="B3">
    <w:name w:val="B3"/>
    <w:basedOn w:val="a2"/>
    <w:link w:val="B3Char"/>
    <w:qFormat/>
    <w:pPr>
      <w:spacing w:after="180"/>
      <w:ind w:left="1135" w:hanging="284"/>
    </w:pPr>
    <w:rPr>
      <w:rFonts w:eastAsia="宋体"/>
      <w:lang w:val="en-GB"/>
    </w:rPr>
  </w:style>
  <w:style w:type="character" w:customStyle="1" w:styleId="B3Char">
    <w:name w:val="B3 Char"/>
    <w:basedOn w:val="a3"/>
    <w:link w:val="B3"/>
    <w:qFormat/>
    <w:rPr>
      <w:lang w:val="en-GB" w:eastAsia="en-US"/>
    </w:rPr>
  </w:style>
  <w:style w:type="character" w:customStyle="1" w:styleId="msoins0">
    <w:name w:val="msoins"/>
    <w:basedOn w:val="a3"/>
  </w:style>
  <w:style w:type="paragraph" w:customStyle="1" w:styleId="textintend2">
    <w:name w:val="text intend 2"/>
    <w:basedOn w:val="a2"/>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3"/>
    <w:link w:val="4"/>
    <w:uiPriority w:val="9"/>
    <w:rPr>
      <w:rFonts w:ascii="Arial" w:eastAsia="Arial" w:hAnsi="Arial"/>
      <w:sz w:val="24"/>
      <w:lang w:eastAsia="en-US"/>
    </w:rPr>
  </w:style>
  <w:style w:type="character" w:customStyle="1" w:styleId="Char">
    <w:name w:val="题注 Char"/>
    <w:link w:val="a6"/>
    <w:qFormat/>
    <w:rPr>
      <w:rFonts w:asciiTheme="majorHAnsi" w:eastAsia="黑体" w:hAnsiTheme="majorHAnsi" w:cstheme="majorBidi"/>
      <w:lang w:eastAsia="en-US"/>
    </w:rPr>
  </w:style>
  <w:style w:type="paragraph" w:customStyle="1" w:styleId="listparagraph">
    <w:name w:val="listparagraph"/>
    <w:basedOn w:val="a2"/>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2"/>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2"/>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2"/>
    <w:link w:val="TALCar"/>
    <w:qFormat/>
    <w:pPr>
      <w:keepNext/>
      <w:keepLines/>
      <w:spacing w:afterLines="0" w:after="0"/>
    </w:pPr>
    <w:rPr>
      <w:rFonts w:ascii="Arial" w:eastAsiaTheme="minorEastAsia" w:hAnsi="Arial"/>
      <w:sz w:val="18"/>
      <w:lang w:val="en-GB"/>
    </w:rPr>
  </w:style>
  <w:style w:type="character" w:customStyle="1" w:styleId="TALCar">
    <w:name w:val="TAL Car"/>
    <w:basedOn w:val="a3"/>
    <w:link w:val="TAL"/>
    <w:qFormat/>
    <w:locked/>
    <w:rPr>
      <w:rFonts w:ascii="Arial" w:eastAsiaTheme="minorEastAsia" w:hAnsi="Arial"/>
      <w:sz w:val="18"/>
      <w:lang w:val="en-GB"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31">
    <w:name w:val="标题 3 字符"/>
    <w:qFormat/>
    <w:rPr>
      <w:rFonts w:ascii="Arial" w:hAnsi="Arial"/>
      <w:b/>
      <w:sz w:val="21"/>
      <w:szCs w:val="21"/>
      <w:lang w:val="en-GB"/>
    </w:rPr>
  </w:style>
  <w:style w:type="table" w:customStyle="1" w:styleId="TableGrid7">
    <w:name w:val="Table Grid7"/>
    <w:basedOn w:val="a4"/>
    <w:uiPriority w:val="3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s-sentence">
    <w:name w:val="trans-sentence"/>
    <w:basedOn w:val="a3"/>
    <w:qFormat/>
  </w:style>
  <w:style w:type="paragraph" w:customStyle="1" w:styleId="text">
    <w:name w:val="text"/>
    <w:basedOn w:val="a2"/>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22">
    <w:name w:val="列出段落2"/>
    <w:basedOn w:val="a2"/>
    <w:link w:val="afb"/>
    <w:uiPriority w:val="34"/>
    <w:qFormat/>
    <w:pPr>
      <w:suppressAutoHyphens/>
      <w:spacing w:afterLines="0"/>
      <w:ind w:left="840"/>
    </w:pPr>
    <w:rPr>
      <w:rFonts w:ascii="Cambria" w:eastAsia="黑体" w:hAnsi="Cambria" w:cs="宋体"/>
    </w:rPr>
  </w:style>
  <w:style w:type="character" w:customStyle="1" w:styleId="afb">
    <w:name w:val="列出段落 字符"/>
    <w:link w:val="22"/>
    <w:uiPriority w:val="34"/>
    <w:qFormat/>
    <w:rPr>
      <w:rFonts w:ascii="Cambria" w:eastAsia="黑体" w:hAnsi="Cambria" w:cs="宋体"/>
      <w:lang w:eastAsia="en-US"/>
    </w:rPr>
  </w:style>
  <w:style w:type="paragraph" w:customStyle="1" w:styleId="Reference">
    <w:name w:val="Reference"/>
    <w:basedOn w:val="a9"/>
    <w:locked/>
    <w:pPr>
      <w:numPr>
        <w:numId w:val="8"/>
      </w:numPr>
      <w:spacing w:afterLines="0" w:line="259" w:lineRule="auto"/>
    </w:pPr>
    <w:rPr>
      <w:rFonts w:ascii="Arial" w:eastAsiaTheme="minorHAnsi" w:hAnsi="Arial" w:cstheme="minorBidi"/>
      <w:szCs w:val="22"/>
      <w:lang w:eastAsia="zh-CN"/>
    </w:rPr>
  </w:style>
  <w:style w:type="paragraph" w:customStyle="1" w:styleId="32">
    <w:name w:val="列出段落3"/>
    <w:basedOn w:val="a2"/>
    <w:uiPriority w:val="34"/>
    <w:qFormat/>
    <w:pPr>
      <w:suppressAutoHyphens/>
      <w:spacing w:afterLines="0"/>
      <w:ind w:left="840"/>
    </w:pPr>
    <w:rPr>
      <w:rFonts w:ascii="Cambria" w:eastAsia="黑体" w:hAnsi="Cambria" w:cs="宋体"/>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paragraph" w:customStyle="1" w:styleId="12">
    <w:name w:val="목록 단락1"/>
    <w:basedOn w:val="a2"/>
    <w:uiPriority w:val="34"/>
    <w:qFormat/>
    <w:pPr>
      <w:suppressAutoHyphens/>
      <w:spacing w:afterLines="0" w:line="259" w:lineRule="auto"/>
      <w:ind w:left="840"/>
      <w:jc w:val="both"/>
    </w:pPr>
    <w:rPr>
      <w:rFonts w:ascii="Cambria" w:eastAsia="黑体" w:hAnsi="Cambria" w:cs="宋体"/>
    </w:rPr>
  </w:style>
  <w:style w:type="paragraph" w:customStyle="1" w:styleId="a0">
    <w:name w:val="列出段落一"/>
    <w:basedOn w:val="afa"/>
    <w:qFormat/>
    <w:pPr>
      <w:numPr>
        <w:numId w:val="9"/>
      </w:numPr>
      <w:snapToGrid w:val="0"/>
      <w:spacing w:after="120"/>
      <w:ind w:leftChars="0" w:left="0"/>
      <w:jc w:val="both"/>
    </w:pPr>
    <w:rPr>
      <w:rFonts w:eastAsia="Malgun Gothic" w:cs="Times"/>
      <w:szCs w:val="20"/>
    </w:rPr>
  </w:style>
  <w:style w:type="paragraph" w:customStyle="1" w:styleId="a1">
    <w:name w:val="列出段落二"/>
    <w:basedOn w:val="afa"/>
    <w:qFormat/>
    <w:pPr>
      <w:numPr>
        <w:ilvl w:val="1"/>
        <w:numId w:val="9"/>
      </w:numPr>
      <w:snapToGrid w:val="0"/>
      <w:spacing w:afterLines="0"/>
      <w:ind w:leftChars="0" w:left="0"/>
      <w:jc w:val="both"/>
    </w:pPr>
    <w:rPr>
      <w:rFonts w:eastAsia="Malgun Gothic" w:cs="Times"/>
      <w:szCs w:val="20"/>
    </w:rPr>
  </w:style>
  <w:style w:type="character" w:customStyle="1" w:styleId="3Char">
    <w:name w:val="标题 3 Char"/>
    <w:basedOn w:val="a3"/>
    <w:link w:val="3"/>
    <w:qFormat/>
    <w:rPr>
      <w:rFonts w:ascii="Arial" w:eastAsiaTheme="minorEastAsia" w:hAnsi="Arial"/>
      <w:b/>
      <w:sz w:val="24"/>
      <w:szCs w:val="24"/>
    </w:rPr>
  </w:style>
  <w:style w:type="character" w:customStyle="1" w:styleId="Char0">
    <w:name w:val="文档结构图 Char"/>
    <w:basedOn w:val="a3"/>
    <w:link w:val="a7"/>
    <w:qFormat/>
    <w:rPr>
      <w:rFonts w:eastAsia="Times New Roman"/>
      <w:shd w:val="clear" w:color="auto" w:fill="000080"/>
      <w:lang w:eastAsia="en-US"/>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6">
    <w:name w:val="脚注文本 Char"/>
    <w:basedOn w:val="a3"/>
    <w:link w:val="ae"/>
    <w:qFormat/>
    <w:rPr>
      <w:rFonts w:eastAsia="Times New Roman"/>
      <w:sz w:val="18"/>
      <w:lang w:eastAsia="en-US"/>
    </w:rPr>
  </w:style>
  <w:style w:type="character" w:customStyle="1" w:styleId="2Char0">
    <w:name w:val="正文文本缩进 2 Char"/>
    <w:basedOn w:val="a3"/>
    <w:link w:val="21"/>
    <w:qFormat/>
    <w:rPr>
      <w:rFonts w:ascii="Arial" w:hAnsi="Arial"/>
      <w:b/>
      <w:bCs/>
      <w:szCs w:val="24"/>
      <w:lang w:val="en-GB" w:eastAsia="en-US"/>
    </w:rPr>
  </w:style>
  <w:style w:type="paragraph" w:customStyle="1" w:styleId="0">
    <w:name w:val="0"/>
    <w:basedOn w:val="a2"/>
    <w:pPr>
      <w:snapToGrid w:val="0"/>
      <w:spacing w:afterLines="0" w:after="0"/>
      <w:jc w:val="both"/>
    </w:pPr>
    <w:rPr>
      <w:rFonts w:eastAsia="宋体"/>
      <w:sz w:val="21"/>
      <w:szCs w:val="21"/>
      <w:lang w:eastAsia="zh-CN"/>
    </w:rPr>
  </w:style>
  <w:style w:type="paragraph" w:customStyle="1" w:styleId="EQ">
    <w:name w:val="EQ"/>
    <w:basedOn w:val="a2"/>
    <w:next w:val="a2"/>
    <w:pPr>
      <w:keepLines/>
      <w:tabs>
        <w:tab w:val="center" w:pos="4536"/>
        <w:tab w:val="right" w:pos="9072"/>
      </w:tabs>
      <w:spacing w:afterLines="0" w:after="180"/>
    </w:pPr>
    <w:rPr>
      <w:rFonts w:eastAsia="宋体"/>
      <w:lang w:val="en-GB"/>
    </w:rPr>
  </w:style>
  <w:style w:type="character" w:customStyle="1" w:styleId="B10">
    <w:name w:val="B1 (文字)"/>
    <w:qFormat/>
    <w:locked/>
    <w:rPr>
      <w:lang w:val="en-GB" w:eastAsia="en-US"/>
    </w:rPr>
  </w:style>
  <w:style w:type="paragraph" w:customStyle="1" w:styleId="Tabletext">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Lines="0" w:after="40"/>
      <w:textAlignment w:val="baseline"/>
    </w:pPr>
    <w:rPr>
      <w:sz w:val="22"/>
      <w:lang w:val="en-GB"/>
    </w:rPr>
  </w:style>
  <w:style w:type="paragraph" w:customStyle="1" w:styleId="references">
    <w:name w:val="references"/>
    <w:pPr>
      <w:numPr>
        <w:numId w:val="10"/>
      </w:numPr>
      <w:spacing w:after="50" w:line="180" w:lineRule="exact"/>
      <w:jc w:val="both"/>
    </w:pPr>
    <w:rPr>
      <w:rFonts w:eastAsia="MS Mincho"/>
      <w:szCs w:val="16"/>
      <w:lang w:eastAsia="en-US"/>
    </w:rPr>
  </w:style>
  <w:style w:type="paragraph" w:customStyle="1" w:styleId="EX">
    <w:name w:val="EX"/>
    <w:basedOn w:val="a2"/>
    <w:qFormat/>
    <w:pPr>
      <w:keepLines/>
      <w:overflowPunct w:val="0"/>
      <w:autoSpaceDE w:val="0"/>
      <w:autoSpaceDN w:val="0"/>
      <w:adjustRightInd w:val="0"/>
      <w:spacing w:afterLines="0" w:after="180"/>
      <w:ind w:left="1702" w:hanging="1418"/>
      <w:textAlignment w:val="baseline"/>
    </w:pPr>
    <w:rPr>
      <w:rFonts w:eastAsia="宋体"/>
      <w:lang w:val="en-GB"/>
    </w:rPr>
  </w:style>
  <w:style w:type="paragraph" w:customStyle="1" w:styleId="LGTdoc">
    <w:name w:val="LGTdoc_본문"/>
    <w:basedOn w:val="a2"/>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character" w:customStyle="1" w:styleId="Char7">
    <w:name w:val="标题 Char"/>
    <w:basedOn w:val="a3"/>
    <w:link w:val="af0"/>
    <w:rPr>
      <w:rFonts w:ascii="Arial" w:hAnsi="Arial" w:cs="Arial"/>
      <w:b/>
      <w:bCs/>
      <w:kern w:val="2"/>
      <w:sz w:val="32"/>
      <w:szCs w:val="32"/>
    </w:rPr>
  </w:style>
  <w:style w:type="paragraph" w:customStyle="1" w:styleId="Doc-text2">
    <w:name w:val="Doc-text2"/>
    <w:basedOn w:val="a2"/>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ommentsChar">
    <w:name w:val="Comments Char"/>
    <w:link w:val="Comments"/>
    <w:qFormat/>
    <w:locked/>
    <w:rPr>
      <w:rFonts w:ascii="Arial" w:hAnsi="Arial" w:cs="Arial"/>
      <w:i/>
      <w:iCs/>
    </w:rPr>
  </w:style>
  <w:style w:type="paragraph" w:customStyle="1" w:styleId="Comments">
    <w:name w:val="Comments"/>
    <w:basedOn w:val="a2"/>
    <w:link w:val="CommentsChar"/>
    <w:qFormat/>
    <w:pPr>
      <w:spacing w:before="40" w:afterLines="0" w:after="0"/>
    </w:pPr>
    <w:rPr>
      <w:rFonts w:ascii="Arial" w:eastAsia="宋体" w:hAnsi="Arial" w:cs="Arial"/>
      <w:i/>
      <w:iCs/>
      <w:lang w:eastAsia="zh-CN"/>
    </w:rPr>
  </w:style>
  <w:style w:type="character" w:customStyle="1" w:styleId="TALChar">
    <w:name w:val="TAL Char"/>
    <w:qFormat/>
    <w:locked/>
    <w:rPr>
      <w:rFonts w:ascii="Arial" w:hAnsi="Arial"/>
      <w:sz w:val="18"/>
      <w:lang w:val="en-GB" w:eastAsia="en-US"/>
    </w:rPr>
  </w:style>
  <w:style w:type="paragraph" w:customStyle="1" w:styleId="B4">
    <w:name w:val="B4"/>
    <w:basedOn w:val="a2"/>
    <w:link w:val="B4Char"/>
    <w:qFormat/>
    <w:pPr>
      <w:spacing w:afterLines="0" w:after="180"/>
      <w:ind w:left="1418" w:hanging="284"/>
    </w:pPr>
    <w:rPr>
      <w:rFonts w:eastAsia="宋体"/>
      <w:lang w:val="en-GB"/>
    </w:rPr>
  </w:style>
  <w:style w:type="character" w:customStyle="1" w:styleId="normaltextrun">
    <w:name w:val="normaltextrun"/>
    <w:qFormat/>
  </w:style>
  <w:style w:type="paragraph" w:customStyle="1" w:styleId="0Maintext">
    <w:name w:val="0 Main text"/>
    <w:basedOn w:val="a2"/>
    <w:link w:val="0MaintextChar"/>
    <w:qFormat/>
    <w:pPr>
      <w:spacing w:afterLines="0" w:after="100" w:afterAutospacing="1" w:line="288" w:lineRule="auto"/>
      <w:ind w:firstLine="360"/>
      <w:jc w:val="both"/>
    </w:pPr>
    <w:rPr>
      <w:rFonts w:eastAsia="Malgun Gothic" w:cs="Batang"/>
      <w:lang w:val="en-GB"/>
    </w:rPr>
  </w:style>
  <w:style w:type="character" w:customStyle="1" w:styleId="0MaintextChar">
    <w:name w:val="0 Main text Char"/>
    <w:link w:val="0Maintext"/>
    <w:qFormat/>
    <w:rPr>
      <w:rFonts w:eastAsia="Malgun Gothic" w:cs="Batang"/>
      <w:lang w:val="en-GB" w:eastAsia="en-US"/>
    </w:rPr>
  </w:style>
  <w:style w:type="paragraph" w:customStyle="1" w:styleId="paragraph">
    <w:name w:val="paragraph"/>
    <w:basedOn w:val="a2"/>
    <w:qFormat/>
    <w:pPr>
      <w:autoSpaceDE w:val="0"/>
      <w:autoSpaceDN w:val="0"/>
      <w:adjustRightInd w:val="0"/>
      <w:snapToGrid w:val="0"/>
      <w:spacing w:afterLines="0" w:after="0"/>
      <w:jc w:val="both"/>
    </w:pPr>
    <w:rPr>
      <w:rFonts w:eastAsia="宋体"/>
      <w:sz w:val="24"/>
      <w:szCs w:val="24"/>
    </w:rPr>
  </w:style>
  <w:style w:type="character" w:customStyle="1" w:styleId="eop">
    <w:name w:val="eop"/>
    <w:qFormat/>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lang w:val="en-GB" w:eastAsia="ja-JP"/>
    </w:rPr>
  </w:style>
  <w:style w:type="character" w:customStyle="1" w:styleId="B5Char">
    <w:name w:val="B5 Char"/>
    <w:link w:val="B5"/>
    <w:qFormat/>
    <w:locked/>
    <w:rPr>
      <w:rFonts w:eastAsia="Times New Roman"/>
      <w:lang w:val="en-GB" w:eastAsia="ja-JP"/>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lang w:val="en-US" w:eastAsia="zh-CN"/>
    </w:rPr>
  </w:style>
  <w:style w:type="character" w:customStyle="1" w:styleId="B4Char">
    <w:name w:val="B4 Char"/>
    <w:link w:val="B4"/>
    <w:qFormat/>
    <w:rPr>
      <w:lang w:val="en-GB" w:eastAsia="en-US"/>
    </w:rPr>
  </w:style>
  <w:style w:type="paragraph" w:customStyle="1" w:styleId="B7">
    <w:name w:val="B7"/>
    <w:basedOn w:val="B6"/>
    <w:link w:val="B7Char"/>
    <w:qFormat/>
  </w:style>
  <w:style w:type="character" w:customStyle="1" w:styleId="B7Char">
    <w:name w:val="B7 Char"/>
    <w:link w:val="B7"/>
    <w:qFormat/>
    <w:rPr>
      <w:rFonts w:eastAsia="Times New Roman"/>
    </w:rPr>
  </w:style>
  <w:style w:type="character" w:customStyle="1" w:styleId="high-light-bg4">
    <w:name w:val="high-light-bg4"/>
  </w:style>
  <w:style w:type="character" w:customStyle="1" w:styleId="3Char0">
    <w:name w:val="正文文本 3 Char"/>
    <w:basedOn w:val="a3"/>
    <w:link w:val="30"/>
    <w:semiHidden/>
    <w:rPr>
      <w:rFonts w:eastAsia="Times New Roman"/>
      <w:sz w:val="16"/>
      <w:szCs w:val="16"/>
      <w:lang w:eastAsia="en-US"/>
    </w:rPr>
  </w:style>
  <w:style w:type="character" w:customStyle="1" w:styleId="B1Char">
    <w:name w:val="B1 Char"/>
    <w:qFormat/>
    <w:rPr>
      <w:rFonts w:eastAsia="Times New Roman"/>
    </w:rPr>
  </w:style>
  <w:style w:type="paragraph" w:customStyle="1" w:styleId="TableParagraph">
    <w:name w:val="Table Paragraph"/>
    <w:basedOn w:val="a2"/>
    <w:uiPriority w:val="1"/>
    <w:qFormat/>
    <w:pPr>
      <w:widowControl w:val="0"/>
      <w:autoSpaceDE w:val="0"/>
      <w:autoSpaceDN w:val="0"/>
      <w:spacing w:before="168" w:afterLines="0" w:after="0"/>
      <w:ind w:left="248"/>
    </w:pPr>
    <w:rPr>
      <w:sz w:val="22"/>
      <w:szCs w:val="22"/>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TAN">
    <w:name w:val="TAN"/>
    <w:basedOn w:val="TAL"/>
    <w:link w:val="TANChar"/>
    <w:qFormat/>
    <w:pPr>
      <w:ind w:left="851" w:hanging="851"/>
    </w:pPr>
    <w:rPr>
      <w:rFonts w:eastAsia="宋体"/>
    </w:rPr>
  </w:style>
  <w:style w:type="character" w:customStyle="1" w:styleId="TANChar">
    <w:name w:val="TAN Char"/>
    <w:link w:val="TAN"/>
    <w:qFormat/>
    <w:rPr>
      <w:rFonts w:ascii="Arial" w:hAnsi="Arial"/>
      <w:sz w:val="18"/>
      <w:lang w:val="en-GB" w:eastAsia="en-US"/>
    </w:rPr>
  </w:style>
  <w:style w:type="character" w:customStyle="1" w:styleId="afc">
    <w:name w:val="页眉 字符"/>
    <w:basedOn w:val="a3"/>
    <w:uiPriority w:val="99"/>
    <w:qFormat/>
    <w:rPr>
      <w:rFonts w:ascii="Times New Roman" w:hAnsi="Times New Roman"/>
      <w:sz w:val="18"/>
      <w:szCs w:val="18"/>
    </w:rPr>
  </w:style>
  <w:style w:type="character" w:customStyle="1" w:styleId="ProposalChar">
    <w:name w:val="Proposal Char"/>
    <w:basedOn w:val="a3"/>
    <w:link w:val="Proposal"/>
    <w:qFormat/>
    <w:rPr>
      <w:rFonts w:ascii="Arial" w:eastAsiaTheme="minorHAnsi" w:hAnsi="Arial"/>
      <w:b/>
      <w:bCs/>
      <w:szCs w:val="22"/>
    </w:rPr>
  </w:style>
  <w:style w:type="paragraph" w:customStyle="1" w:styleId="Proposal">
    <w:name w:val="Proposal"/>
    <w:basedOn w:val="a9"/>
    <w:link w:val="ProposalChar"/>
    <w:qFormat/>
    <w:pPr>
      <w:tabs>
        <w:tab w:val="left" w:pos="1701"/>
      </w:tabs>
      <w:suppressAutoHyphens/>
      <w:spacing w:afterLines="0" w:line="259" w:lineRule="auto"/>
    </w:pPr>
    <w:rPr>
      <w:rFonts w:ascii="Arial" w:eastAsiaTheme="minorHAnsi" w:hAnsi="Arial"/>
      <w:b/>
      <w:bCs/>
      <w:szCs w:val="22"/>
      <w:lang w:eastAsia="zh-CN"/>
    </w:rPr>
  </w:style>
  <w:style w:type="paragraph" w:styleId="afd">
    <w:name w:val="Revision"/>
    <w:hidden/>
    <w:uiPriority w:val="99"/>
    <w:unhideWhenUsed/>
    <w:rsid w:val="004547CF"/>
    <w:rPr>
      <w:rFonts w:eastAsia="Times New Roman"/>
      <w:lang w:eastAsia="en-US"/>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ño’i—Ž Char,1st level - Bullet List Paragraph Char,Paragrafo elenco Char1"/>
    <w:uiPriority w:val="34"/>
    <w:qFormat/>
    <w:locked/>
    <w:rsid w:val="00C67732"/>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C4280B-E9FA-4E74-92BD-28157D905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3550</Words>
  <Characters>20240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邢艳萍</dc:creator>
  <cp:lastModifiedBy>赵越</cp:lastModifiedBy>
  <cp:revision>4</cp:revision>
  <dcterms:created xsi:type="dcterms:W3CDTF">2025-11-07T09:35:00Z</dcterms:created>
  <dcterms:modified xsi:type="dcterms:W3CDTF">2025-11-07T09:46:00Z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eyJoZGlkIjoiMGFjNTZjMjRjNjZlM2EzYTdiYmExMDhhN2U2YTZhMmQiLCJ1c2VySWQiOiI3MTc1NjA5NDIifQ==</vt:lpwstr>
  </property>
  <property fmtid="{D5CDD505-2E9C-101B-9397-08002B2CF9AE}" pid="3" name="KSOProductBuildVer">
    <vt:lpwstr>2052-12.1.0.21915</vt:lpwstr>
  </property>
  <property fmtid="{D5CDD505-2E9C-101B-9397-08002B2CF9AE}" pid="4" name="ICV">
    <vt:lpwstr>C783409DE7F242678B35D728C740BFFD_12</vt:lpwstr>
  </property>
</Properties>
</file>